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823" w:rsidRPr="00BF4020" w:rsidRDefault="00E54823" w:rsidP="00E54823">
      <w:pPr>
        <w:jc w:val="center"/>
        <w:rPr>
          <w:b/>
          <w:sz w:val="21"/>
          <w:szCs w:val="21"/>
          <w:lang w:val="uk-UA"/>
        </w:rPr>
      </w:pPr>
      <w:r w:rsidRPr="00BF4020">
        <w:rPr>
          <w:b/>
          <w:sz w:val="21"/>
          <w:szCs w:val="21"/>
          <w:lang w:val="uk-UA"/>
        </w:rPr>
        <w:t>П</w:t>
      </w:r>
      <w:r w:rsidR="009005CC" w:rsidRPr="00BF4020">
        <w:rPr>
          <w:b/>
          <w:sz w:val="21"/>
          <w:szCs w:val="21"/>
          <w:lang w:val="uk-UA"/>
        </w:rPr>
        <w:t xml:space="preserve">РИВАТНЕ </w:t>
      </w:r>
      <w:r w:rsidRPr="00BF4020">
        <w:rPr>
          <w:b/>
          <w:sz w:val="21"/>
          <w:szCs w:val="21"/>
          <w:lang w:val="uk-UA"/>
        </w:rPr>
        <w:t>АКЦІОНЕРНЕ ТОВАРИСТВО</w:t>
      </w:r>
    </w:p>
    <w:p w:rsidR="00B628AA" w:rsidRPr="00BF4020" w:rsidRDefault="00B628AA" w:rsidP="00E54823">
      <w:pPr>
        <w:ind w:right="76"/>
        <w:jc w:val="center"/>
        <w:rPr>
          <w:b/>
          <w:bCs/>
          <w:spacing w:val="-4"/>
          <w:sz w:val="21"/>
          <w:szCs w:val="21"/>
          <w:lang w:val="uk-UA"/>
        </w:rPr>
      </w:pPr>
      <w:r w:rsidRPr="00BF4020">
        <w:rPr>
          <w:b/>
          <w:bCs/>
          <w:spacing w:val="-4"/>
          <w:sz w:val="21"/>
          <w:szCs w:val="21"/>
          <w:lang w:val="uk-UA"/>
        </w:rPr>
        <w:t xml:space="preserve">«КОМБІНАТ «ТЕПЛИЧНИЙ»  </w:t>
      </w:r>
    </w:p>
    <w:p w:rsidR="00E54823" w:rsidRPr="00BF4020" w:rsidRDefault="00E54823" w:rsidP="00E54823">
      <w:pPr>
        <w:ind w:right="76"/>
        <w:jc w:val="center"/>
        <w:rPr>
          <w:b/>
          <w:color w:val="000000"/>
          <w:sz w:val="21"/>
          <w:szCs w:val="21"/>
          <w:lang w:val="uk-UA"/>
        </w:rPr>
      </w:pPr>
      <w:r w:rsidRPr="00BF4020">
        <w:rPr>
          <w:b/>
          <w:color w:val="000000"/>
          <w:sz w:val="21"/>
          <w:szCs w:val="21"/>
          <w:lang w:val="uk-UA"/>
        </w:rPr>
        <w:t xml:space="preserve">(код ЄДРПОУ </w:t>
      </w:r>
      <w:r w:rsidR="00B628AA" w:rsidRPr="00BF4020">
        <w:rPr>
          <w:b/>
          <w:bCs/>
          <w:spacing w:val="-4"/>
          <w:sz w:val="21"/>
          <w:szCs w:val="21"/>
          <w:lang w:val="uk-UA"/>
        </w:rPr>
        <w:t>05528361</w:t>
      </w:r>
      <w:r w:rsidRPr="00BF4020">
        <w:rPr>
          <w:b/>
          <w:color w:val="000000"/>
          <w:sz w:val="21"/>
          <w:szCs w:val="21"/>
          <w:lang w:val="uk-UA"/>
        </w:rPr>
        <w:t>,</w:t>
      </w:r>
      <w:r w:rsidRPr="00BF4020">
        <w:rPr>
          <w:b/>
          <w:bCs/>
          <w:spacing w:val="-4"/>
          <w:sz w:val="21"/>
          <w:szCs w:val="21"/>
          <w:lang w:val="uk-UA"/>
        </w:rPr>
        <w:t xml:space="preserve"> надалі – Товариство</w:t>
      </w:r>
      <w:r w:rsidRPr="00BF4020">
        <w:rPr>
          <w:b/>
          <w:color w:val="000000"/>
          <w:sz w:val="21"/>
          <w:szCs w:val="21"/>
          <w:lang w:val="uk-UA"/>
        </w:rPr>
        <w:t>)</w:t>
      </w:r>
    </w:p>
    <w:p w:rsidR="00BF4020" w:rsidRPr="00BF4020" w:rsidRDefault="00457A39" w:rsidP="00457A39">
      <w:pPr>
        <w:ind w:right="-1"/>
        <w:jc w:val="center"/>
        <w:rPr>
          <w:sz w:val="21"/>
          <w:szCs w:val="21"/>
          <w:lang w:val="uk-UA"/>
        </w:rPr>
      </w:pPr>
      <w:r w:rsidRPr="00BF4020">
        <w:rPr>
          <w:bCs/>
          <w:spacing w:val="-4"/>
          <w:sz w:val="21"/>
          <w:szCs w:val="21"/>
          <w:lang w:val="uk-UA"/>
        </w:rPr>
        <w:t xml:space="preserve">Місцезнаходження Товариства: </w:t>
      </w:r>
      <w:r w:rsidR="00B628AA" w:rsidRPr="00BF4020">
        <w:rPr>
          <w:sz w:val="21"/>
          <w:szCs w:val="21"/>
          <w:lang w:val="uk-UA"/>
        </w:rPr>
        <w:t xml:space="preserve">Україна, 07443, Київська область, Броварський район, </w:t>
      </w:r>
    </w:p>
    <w:p w:rsidR="00E54823" w:rsidRPr="00BF4020" w:rsidRDefault="00B628AA" w:rsidP="00457A39">
      <w:pPr>
        <w:ind w:right="-1"/>
        <w:jc w:val="center"/>
        <w:rPr>
          <w:sz w:val="21"/>
          <w:szCs w:val="21"/>
          <w:lang w:val="uk-UA"/>
        </w:rPr>
      </w:pPr>
      <w:proofErr w:type="spellStart"/>
      <w:r w:rsidRPr="00BF4020">
        <w:rPr>
          <w:sz w:val="21"/>
          <w:szCs w:val="21"/>
          <w:lang w:val="uk-UA"/>
        </w:rPr>
        <w:t>смт</w:t>
      </w:r>
      <w:proofErr w:type="spellEnd"/>
      <w:r w:rsidRPr="00BF4020">
        <w:rPr>
          <w:sz w:val="21"/>
          <w:szCs w:val="21"/>
          <w:lang w:val="uk-UA"/>
        </w:rPr>
        <w:t>. Калинівка, вул. Теплична,</w:t>
      </w:r>
      <w:r w:rsidR="00BF4020" w:rsidRPr="00BF4020">
        <w:rPr>
          <w:sz w:val="21"/>
          <w:szCs w:val="21"/>
          <w:lang w:val="uk-UA"/>
        </w:rPr>
        <w:t xml:space="preserve"> </w:t>
      </w:r>
      <w:r w:rsidRPr="00BF4020">
        <w:rPr>
          <w:sz w:val="21"/>
          <w:szCs w:val="21"/>
          <w:lang w:val="uk-UA"/>
        </w:rPr>
        <w:t>буд. 2</w:t>
      </w:r>
      <w:r w:rsidR="00E54823" w:rsidRPr="00BF4020">
        <w:rPr>
          <w:sz w:val="21"/>
          <w:szCs w:val="21"/>
          <w:lang w:val="uk-UA"/>
        </w:rPr>
        <w:t xml:space="preserve">, </w:t>
      </w:r>
    </w:p>
    <w:p w:rsidR="00BF4020" w:rsidRPr="00BF4020" w:rsidRDefault="00457A39" w:rsidP="00E54823">
      <w:pPr>
        <w:ind w:right="-1"/>
        <w:jc w:val="center"/>
        <w:rPr>
          <w:color w:val="000000"/>
          <w:sz w:val="21"/>
          <w:szCs w:val="21"/>
          <w:lang w:val="uk-UA"/>
        </w:rPr>
      </w:pPr>
      <w:r w:rsidRPr="00BF4020">
        <w:rPr>
          <w:color w:val="000000"/>
          <w:sz w:val="21"/>
          <w:szCs w:val="21"/>
          <w:lang w:val="uk-UA"/>
        </w:rPr>
        <w:t>повідомляє про проведення чергових</w:t>
      </w:r>
      <w:r w:rsidR="00306548" w:rsidRPr="00BF4020">
        <w:rPr>
          <w:color w:val="000000"/>
          <w:sz w:val="21"/>
          <w:szCs w:val="21"/>
          <w:lang w:val="uk-UA"/>
        </w:rPr>
        <w:t xml:space="preserve"> річних</w:t>
      </w:r>
      <w:r w:rsidRPr="00BF4020">
        <w:rPr>
          <w:color w:val="000000"/>
          <w:sz w:val="21"/>
          <w:szCs w:val="21"/>
          <w:lang w:val="uk-UA"/>
        </w:rPr>
        <w:t xml:space="preserve"> загальних зборів акціонерів Товариства,</w:t>
      </w:r>
      <w:r w:rsidR="00E54823" w:rsidRPr="00BF4020">
        <w:rPr>
          <w:color w:val="000000"/>
          <w:sz w:val="21"/>
          <w:szCs w:val="21"/>
          <w:lang w:val="uk-UA"/>
        </w:rPr>
        <w:t xml:space="preserve"> </w:t>
      </w:r>
      <w:r w:rsidRPr="00BF4020">
        <w:rPr>
          <w:color w:val="000000"/>
          <w:sz w:val="21"/>
          <w:szCs w:val="21"/>
          <w:lang w:val="uk-UA"/>
        </w:rPr>
        <w:t xml:space="preserve">які відбудуться </w:t>
      </w:r>
    </w:p>
    <w:p w:rsidR="00457A39" w:rsidRPr="00BF4020" w:rsidRDefault="00457A39" w:rsidP="00E54823">
      <w:pPr>
        <w:ind w:right="-1"/>
        <w:jc w:val="center"/>
        <w:rPr>
          <w:color w:val="000000"/>
          <w:sz w:val="21"/>
          <w:szCs w:val="21"/>
          <w:lang w:val="uk-UA"/>
        </w:rPr>
      </w:pPr>
      <w:r w:rsidRPr="00BF4020">
        <w:rPr>
          <w:b/>
          <w:color w:val="000000"/>
          <w:sz w:val="21"/>
          <w:szCs w:val="21"/>
          <w:lang w:val="uk-UA"/>
        </w:rPr>
        <w:t>«</w:t>
      </w:r>
      <w:r w:rsidR="003C2C46" w:rsidRPr="00BF4020">
        <w:rPr>
          <w:b/>
          <w:color w:val="000000"/>
          <w:sz w:val="21"/>
          <w:szCs w:val="21"/>
          <w:lang w:val="uk-UA"/>
        </w:rPr>
        <w:t>23</w:t>
      </w:r>
      <w:r w:rsidRPr="00BF4020">
        <w:rPr>
          <w:b/>
          <w:color w:val="000000"/>
          <w:sz w:val="21"/>
          <w:szCs w:val="21"/>
          <w:lang w:val="uk-UA"/>
        </w:rPr>
        <w:t xml:space="preserve">» </w:t>
      </w:r>
      <w:r w:rsidR="00326FC3" w:rsidRPr="00BF4020">
        <w:rPr>
          <w:b/>
          <w:color w:val="000000"/>
          <w:sz w:val="21"/>
          <w:szCs w:val="21"/>
          <w:lang w:val="uk-UA"/>
        </w:rPr>
        <w:t>квітня</w:t>
      </w:r>
      <w:r w:rsidRPr="00BF4020">
        <w:rPr>
          <w:b/>
          <w:color w:val="000000"/>
          <w:sz w:val="21"/>
          <w:szCs w:val="21"/>
          <w:lang w:val="uk-UA"/>
        </w:rPr>
        <w:t xml:space="preserve"> 201</w:t>
      </w:r>
      <w:r w:rsidR="00722FAA" w:rsidRPr="00BF4020">
        <w:rPr>
          <w:b/>
          <w:color w:val="000000"/>
          <w:sz w:val="21"/>
          <w:szCs w:val="21"/>
          <w:lang w:val="uk-UA"/>
        </w:rPr>
        <w:t>9</w:t>
      </w:r>
      <w:r w:rsidRPr="00BF4020">
        <w:rPr>
          <w:b/>
          <w:color w:val="000000"/>
          <w:sz w:val="21"/>
          <w:szCs w:val="21"/>
          <w:lang w:val="uk-UA"/>
        </w:rPr>
        <w:t xml:space="preserve"> р.,</w:t>
      </w:r>
      <w:r w:rsidRPr="00BF4020">
        <w:rPr>
          <w:color w:val="000000"/>
          <w:sz w:val="21"/>
          <w:szCs w:val="21"/>
          <w:lang w:val="uk-UA"/>
        </w:rPr>
        <w:t xml:space="preserve"> о 11 год. 40 </w:t>
      </w:r>
      <w:proofErr w:type="spellStart"/>
      <w:r w:rsidRPr="00BF4020">
        <w:rPr>
          <w:color w:val="000000"/>
          <w:sz w:val="21"/>
          <w:szCs w:val="21"/>
          <w:lang w:val="uk-UA"/>
        </w:rPr>
        <w:t>хв</w:t>
      </w:r>
      <w:proofErr w:type="spellEnd"/>
      <w:r w:rsidRPr="00BF4020">
        <w:rPr>
          <w:color w:val="000000"/>
          <w:sz w:val="21"/>
          <w:szCs w:val="21"/>
          <w:lang w:val="uk-UA"/>
        </w:rPr>
        <w:t xml:space="preserve"> за адресою:</w:t>
      </w:r>
    </w:p>
    <w:p w:rsidR="00BF4020" w:rsidRPr="00BF4020" w:rsidRDefault="00B628AA" w:rsidP="00457A39">
      <w:pPr>
        <w:ind w:right="-5" w:firstLine="357"/>
        <w:jc w:val="center"/>
        <w:rPr>
          <w:color w:val="000000"/>
          <w:sz w:val="21"/>
          <w:szCs w:val="21"/>
          <w:lang w:val="uk-UA"/>
        </w:rPr>
      </w:pPr>
      <w:r w:rsidRPr="00BF4020">
        <w:rPr>
          <w:color w:val="000000"/>
          <w:sz w:val="21"/>
          <w:szCs w:val="21"/>
          <w:lang w:val="uk-UA"/>
        </w:rPr>
        <w:t xml:space="preserve">Україна, Київська область, Броварський район, </w:t>
      </w:r>
      <w:proofErr w:type="spellStart"/>
      <w:r w:rsidRPr="00BF4020">
        <w:rPr>
          <w:color w:val="000000"/>
          <w:sz w:val="21"/>
          <w:szCs w:val="21"/>
          <w:lang w:val="uk-UA"/>
        </w:rPr>
        <w:t>смт</w:t>
      </w:r>
      <w:proofErr w:type="spellEnd"/>
      <w:r w:rsidRPr="00BF4020">
        <w:rPr>
          <w:color w:val="000000"/>
          <w:sz w:val="21"/>
          <w:szCs w:val="21"/>
          <w:lang w:val="uk-UA"/>
        </w:rPr>
        <w:t xml:space="preserve">. Калинівка, вул. Теплична, буд. 2 </w:t>
      </w:r>
    </w:p>
    <w:p w:rsidR="00B628AA" w:rsidRPr="00BF4020" w:rsidRDefault="00B628AA" w:rsidP="00457A39">
      <w:pPr>
        <w:ind w:right="-5" w:firstLine="357"/>
        <w:jc w:val="center"/>
        <w:rPr>
          <w:color w:val="000000"/>
          <w:sz w:val="21"/>
          <w:szCs w:val="21"/>
          <w:lang w:val="uk-UA"/>
        </w:rPr>
      </w:pPr>
      <w:r w:rsidRPr="00BF4020">
        <w:rPr>
          <w:color w:val="000000"/>
          <w:sz w:val="21"/>
          <w:szCs w:val="21"/>
          <w:lang w:val="uk-UA"/>
        </w:rPr>
        <w:t xml:space="preserve">(приміщення  </w:t>
      </w:r>
      <w:proofErr w:type="spellStart"/>
      <w:r w:rsidRPr="00BF4020">
        <w:rPr>
          <w:color w:val="000000"/>
          <w:sz w:val="21"/>
          <w:szCs w:val="21"/>
          <w:lang w:val="uk-UA"/>
        </w:rPr>
        <w:t>адмінбудинку</w:t>
      </w:r>
      <w:proofErr w:type="spellEnd"/>
      <w:r w:rsidRPr="00BF4020">
        <w:rPr>
          <w:color w:val="000000"/>
          <w:sz w:val="21"/>
          <w:szCs w:val="21"/>
          <w:lang w:val="uk-UA"/>
        </w:rPr>
        <w:t>, актовий зал - кабінет № 1).</w:t>
      </w:r>
    </w:p>
    <w:p w:rsidR="00457A39" w:rsidRPr="00BF4020" w:rsidRDefault="00457A39" w:rsidP="00457A39">
      <w:pPr>
        <w:ind w:right="-5" w:firstLine="357"/>
        <w:jc w:val="center"/>
        <w:rPr>
          <w:sz w:val="21"/>
          <w:szCs w:val="21"/>
          <w:lang w:val="uk-UA"/>
        </w:rPr>
      </w:pPr>
      <w:r w:rsidRPr="00BF4020">
        <w:rPr>
          <w:sz w:val="21"/>
          <w:szCs w:val="21"/>
          <w:lang w:val="uk-UA"/>
        </w:rPr>
        <w:t xml:space="preserve">Реєстрація акціонерів проводиться з 11 год. 00 хв. до 11 год. 30 хв. у день та за місцем проведення зборів. Для участі у </w:t>
      </w:r>
      <w:r w:rsidR="00306548" w:rsidRPr="00BF4020">
        <w:rPr>
          <w:color w:val="000000"/>
          <w:sz w:val="21"/>
          <w:szCs w:val="21"/>
          <w:lang w:val="uk-UA"/>
        </w:rPr>
        <w:t xml:space="preserve">чергових річних загальних </w:t>
      </w:r>
      <w:r w:rsidRPr="00BF4020">
        <w:rPr>
          <w:sz w:val="21"/>
          <w:szCs w:val="21"/>
          <w:lang w:val="uk-UA"/>
        </w:rPr>
        <w:t>зборах необхідно мати: акціонерам – паспорт, представникам акціонерів – додатково довіреність, оформлену відповідно до вимог чинного законодавства України.</w:t>
      </w:r>
    </w:p>
    <w:p w:rsidR="00457A39" w:rsidRPr="00BF4020" w:rsidRDefault="00457A39" w:rsidP="00457A39">
      <w:pPr>
        <w:pStyle w:val="a4"/>
        <w:spacing w:after="0"/>
        <w:ind w:firstLine="38"/>
        <w:jc w:val="center"/>
        <w:outlineLvl w:val="0"/>
        <w:rPr>
          <w:sz w:val="21"/>
          <w:szCs w:val="21"/>
          <w:lang w:val="uk-UA"/>
        </w:rPr>
      </w:pPr>
      <w:r w:rsidRPr="00BF4020">
        <w:rPr>
          <w:sz w:val="21"/>
          <w:szCs w:val="21"/>
          <w:lang w:val="uk-UA"/>
        </w:rPr>
        <w:t xml:space="preserve">Дата складання переліку акціонерів, які мають право на участь у </w:t>
      </w:r>
      <w:r w:rsidR="00306548" w:rsidRPr="00BF4020">
        <w:rPr>
          <w:color w:val="000000"/>
          <w:sz w:val="21"/>
          <w:szCs w:val="21"/>
          <w:lang w:val="uk-UA"/>
        </w:rPr>
        <w:t xml:space="preserve">чергових річних загальних </w:t>
      </w:r>
      <w:r w:rsidRPr="00BF4020">
        <w:rPr>
          <w:sz w:val="21"/>
          <w:szCs w:val="21"/>
          <w:lang w:val="uk-UA"/>
        </w:rPr>
        <w:t xml:space="preserve">зборах акціонерів – </w:t>
      </w:r>
      <w:r w:rsidR="00386B08" w:rsidRPr="00BF4020">
        <w:rPr>
          <w:sz w:val="21"/>
          <w:szCs w:val="21"/>
          <w:lang w:val="uk-UA"/>
        </w:rPr>
        <w:t>«</w:t>
      </w:r>
      <w:r w:rsidR="003C2C46" w:rsidRPr="00BF4020">
        <w:rPr>
          <w:sz w:val="21"/>
          <w:szCs w:val="21"/>
          <w:lang w:val="uk-UA"/>
        </w:rPr>
        <w:t>17</w:t>
      </w:r>
      <w:r w:rsidRPr="00BF4020">
        <w:rPr>
          <w:sz w:val="21"/>
          <w:szCs w:val="21"/>
          <w:lang w:val="uk-UA"/>
        </w:rPr>
        <w:t xml:space="preserve">» </w:t>
      </w:r>
      <w:r w:rsidR="00326FC3" w:rsidRPr="00BF4020">
        <w:rPr>
          <w:sz w:val="21"/>
          <w:szCs w:val="21"/>
          <w:lang w:val="uk-UA"/>
        </w:rPr>
        <w:t>квітня</w:t>
      </w:r>
      <w:r w:rsidRPr="00BF4020">
        <w:rPr>
          <w:sz w:val="21"/>
          <w:szCs w:val="21"/>
          <w:lang w:val="uk-UA"/>
        </w:rPr>
        <w:t xml:space="preserve"> 201</w:t>
      </w:r>
      <w:r w:rsidR="00722FAA" w:rsidRPr="00BF4020">
        <w:rPr>
          <w:sz w:val="21"/>
          <w:szCs w:val="21"/>
          <w:lang w:val="uk-UA"/>
        </w:rPr>
        <w:t>9</w:t>
      </w:r>
      <w:r w:rsidRPr="00BF4020">
        <w:rPr>
          <w:sz w:val="21"/>
          <w:szCs w:val="21"/>
          <w:lang w:val="uk-UA"/>
        </w:rPr>
        <w:t xml:space="preserve"> року станом на 24 годину</w:t>
      </w:r>
    </w:p>
    <w:p w:rsidR="00022CFE" w:rsidRPr="00BF4020" w:rsidRDefault="00022CFE" w:rsidP="00022CFE">
      <w:pPr>
        <w:ind w:left="-540"/>
        <w:jc w:val="center"/>
        <w:outlineLvl w:val="0"/>
        <w:rPr>
          <w:b/>
          <w:sz w:val="21"/>
          <w:szCs w:val="21"/>
          <w:lang w:val="uk-UA"/>
        </w:rPr>
      </w:pPr>
      <w:r w:rsidRPr="00BF4020">
        <w:rPr>
          <w:b/>
          <w:sz w:val="21"/>
          <w:szCs w:val="21"/>
          <w:lang w:val="uk-UA"/>
        </w:rPr>
        <w:t xml:space="preserve">Перелік питань разом з проектом рішень щодо  кожного з питань, включених до </w:t>
      </w:r>
    </w:p>
    <w:p w:rsidR="00022CFE" w:rsidRPr="00BF4020" w:rsidRDefault="00022CFE" w:rsidP="00022CFE">
      <w:pPr>
        <w:ind w:left="-540"/>
        <w:jc w:val="center"/>
        <w:outlineLvl w:val="0"/>
        <w:rPr>
          <w:b/>
          <w:sz w:val="21"/>
          <w:szCs w:val="21"/>
          <w:lang w:val="uk-UA"/>
        </w:rPr>
      </w:pPr>
      <w:r w:rsidRPr="00BF4020">
        <w:rPr>
          <w:b/>
          <w:sz w:val="21"/>
          <w:szCs w:val="21"/>
          <w:lang w:val="uk-UA"/>
        </w:rPr>
        <w:t>проекту порядку денного:</w:t>
      </w:r>
    </w:p>
    <w:p w:rsidR="00DC20B4" w:rsidRPr="00BF4020" w:rsidRDefault="00DC20B4" w:rsidP="00DC20B4">
      <w:pPr>
        <w:numPr>
          <w:ilvl w:val="0"/>
          <w:numId w:val="1"/>
        </w:numPr>
        <w:tabs>
          <w:tab w:val="clear" w:pos="360"/>
          <w:tab w:val="num" w:pos="426"/>
        </w:tabs>
        <w:ind w:left="426" w:hanging="426"/>
        <w:jc w:val="both"/>
        <w:rPr>
          <w:b/>
          <w:bCs/>
          <w:sz w:val="21"/>
          <w:szCs w:val="21"/>
          <w:lang w:val="uk-UA"/>
        </w:rPr>
      </w:pPr>
      <w:r w:rsidRPr="00BF4020">
        <w:rPr>
          <w:b/>
          <w:bCs/>
          <w:sz w:val="21"/>
          <w:szCs w:val="21"/>
          <w:lang w:val="uk-UA"/>
        </w:rPr>
        <w:t xml:space="preserve">Обрання членів лічильної комісії Товариства. </w:t>
      </w:r>
    </w:p>
    <w:p w:rsidR="00DC20B4" w:rsidRPr="00BF4020" w:rsidRDefault="00DC20B4" w:rsidP="00DC20B4">
      <w:pPr>
        <w:ind w:left="426"/>
        <w:jc w:val="both"/>
        <w:rPr>
          <w:bCs/>
          <w:sz w:val="21"/>
          <w:szCs w:val="21"/>
          <w:lang w:val="uk-UA"/>
        </w:rPr>
      </w:pPr>
      <w:r w:rsidRPr="00BF4020">
        <w:rPr>
          <w:bCs/>
          <w:sz w:val="21"/>
          <w:szCs w:val="21"/>
          <w:lang w:val="uk-UA"/>
        </w:rPr>
        <w:t>Проект рішення щодо питання № 1:</w:t>
      </w:r>
    </w:p>
    <w:p w:rsidR="00DC20B4" w:rsidRPr="00BF4020" w:rsidRDefault="00DC20B4" w:rsidP="00DC20B4">
      <w:pPr>
        <w:ind w:left="426"/>
        <w:jc w:val="both"/>
        <w:rPr>
          <w:bCs/>
          <w:sz w:val="21"/>
          <w:szCs w:val="21"/>
          <w:lang w:val="uk-UA"/>
        </w:rPr>
      </w:pPr>
      <w:r w:rsidRPr="00BF4020">
        <w:rPr>
          <w:bCs/>
          <w:sz w:val="21"/>
          <w:szCs w:val="21"/>
          <w:lang w:val="uk-UA"/>
        </w:rPr>
        <w:t>Обрати лічильну комісію у складі:</w:t>
      </w:r>
    </w:p>
    <w:p w:rsidR="00DC20B4" w:rsidRPr="00BF4020" w:rsidRDefault="00DC20B4" w:rsidP="00DC20B4">
      <w:pPr>
        <w:ind w:left="426"/>
        <w:jc w:val="both"/>
        <w:rPr>
          <w:bCs/>
          <w:sz w:val="21"/>
          <w:szCs w:val="21"/>
          <w:lang w:val="uk-UA"/>
        </w:rPr>
      </w:pPr>
      <w:r w:rsidRPr="00BF4020">
        <w:rPr>
          <w:bCs/>
          <w:sz w:val="21"/>
          <w:szCs w:val="21"/>
          <w:lang w:val="uk-UA"/>
        </w:rPr>
        <w:t xml:space="preserve">Голова лічильної комісії – </w:t>
      </w:r>
      <w:proofErr w:type="spellStart"/>
      <w:r w:rsidRPr="00BF4020">
        <w:rPr>
          <w:bCs/>
          <w:sz w:val="21"/>
          <w:szCs w:val="21"/>
          <w:lang w:val="uk-UA"/>
        </w:rPr>
        <w:t>Подвеза</w:t>
      </w:r>
      <w:proofErr w:type="spellEnd"/>
      <w:r w:rsidRPr="00BF4020">
        <w:rPr>
          <w:bCs/>
          <w:sz w:val="21"/>
          <w:szCs w:val="21"/>
          <w:lang w:val="uk-UA"/>
        </w:rPr>
        <w:t xml:space="preserve"> Л.І.</w:t>
      </w:r>
    </w:p>
    <w:p w:rsidR="00DC20B4" w:rsidRPr="00BF4020" w:rsidRDefault="00DC20B4" w:rsidP="00DC20B4">
      <w:pPr>
        <w:ind w:left="426"/>
        <w:jc w:val="both"/>
        <w:rPr>
          <w:bCs/>
          <w:sz w:val="21"/>
          <w:szCs w:val="21"/>
          <w:lang w:val="uk-UA"/>
        </w:rPr>
      </w:pPr>
      <w:r w:rsidRPr="00BF4020">
        <w:rPr>
          <w:bCs/>
          <w:sz w:val="21"/>
          <w:szCs w:val="21"/>
          <w:lang w:val="uk-UA"/>
        </w:rPr>
        <w:t>Член</w:t>
      </w:r>
      <w:r w:rsidR="008E0620" w:rsidRPr="00BF4020">
        <w:rPr>
          <w:bCs/>
          <w:sz w:val="21"/>
          <w:szCs w:val="21"/>
          <w:lang w:val="uk-UA"/>
        </w:rPr>
        <w:t>и</w:t>
      </w:r>
      <w:r w:rsidRPr="00BF4020">
        <w:rPr>
          <w:bCs/>
          <w:sz w:val="21"/>
          <w:szCs w:val="21"/>
          <w:lang w:val="uk-UA"/>
        </w:rPr>
        <w:t xml:space="preserve"> лічильної комісії: </w:t>
      </w:r>
      <w:proofErr w:type="spellStart"/>
      <w:r w:rsidRPr="00BF4020">
        <w:rPr>
          <w:bCs/>
          <w:sz w:val="21"/>
          <w:szCs w:val="21"/>
          <w:lang w:val="uk-UA"/>
        </w:rPr>
        <w:t>Бевз</w:t>
      </w:r>
      <w:proofErr w:type="spellEnd"/>
      <w:r w:rsidRPr="00BF4020">
        <w:rPr>
          <w:bCs/>
          <w:sz w:val="21"/>
          <w:szCs w:val="21"/>
          <w:lang w:val="uk-UA"/>
        </w:rPr>
        <w:t xml:space="preserve"> Є.Г., Вінницька Н.П.</w:t>
      </w:r>
    </w:p>
    <w:p w:rsidR="00DC20B4" w:rsidRPr="00BF4020" w:rsidRDefault="00DC20B4" w:rsidP="00DC20B4">
      <w:pPr>
        <w:numPr>
          <w:ilvl w:val="0"/>
          <w:numId w:val="1"/>
        </w:numPr>
        <w:tabs>
          <w:tab w:val="clear" w:pos="360"/>
          <w:tab w:val="num" w:pos="426"/>
        </w:tabs>
        <w:ind w:left="426" w:hanging="426"/>
        <w:jc w:val="both"/>
        <w:rPr>
          <w:b/>
          <w:bCs/>
          <w:caps/>
          <w:sz w:val="21"/>
          <w:szCs w:val="21"/>
          <w:lang w:val="uk-UA"/>
        </w:rPr>
      </w:pPr>
      <w:r w:rsidRPr="00BF4020">
        <w:rPr>
          <w:b/>
          <w:bCs/>
          <w:sz w:val="21"/>
          <w:szCs w:val="21"/>
          <w:lang w:val="uk-UA"/>
        </w:rPr>
        <w:t>Обрання голови та секретаря чергових річних загальних зборів акціонерів Товариства. Прийняття рішень з питань порядку проведення чергових річних загальних зборів акціонерів Товариства.</w:t>
      </w:r>
    </w:p>
    <w:p w:rsidR="00DC20B4" w:rsidRPr="00BF4020" w:rsidRDefault="00DC20B4" w:rsidP="00DC20B4">
      <w:pPr>
        <w:ind w:left="426"/>
        <w:jc w:val="both"/>
        <w:rPr>
          <w:bCs/>
          <w:sz w:val="21"/>
          <w:szCs w:val="21"/>
          <w:lang w:val="uk-UA"/>
        </w:rPr>
      </w:pPr>
      <w:r w:rsidRPr="00BF4020">
        <w:rPr>
          <w:bCs/>
          <w:sz w:val="21"/>
          <w:szCs w:val="21"/>
          <w:lang w:val="uk-UA"/>
        </w:rPr>
        <w:t xml:space="preserve">Проект рішення щодо питання № </w:t>
      </w:r>
      <w:r w:rsidR="002E1747" w:rsidRPr="00BF4020">
        <w:rPr>
          <w:bCs/>
          <w:sz w:val="21"/>
          <w:szCs w:val="21"/>
          <w:lang w:val="uk-UA"/>
        </w:rPr>
        <w:t>2</w:t>
      </w:r>
      <w:r w:rsidRPr="00BF4020">
        <w:rPr>
          <w:bCs/>
          <w:sz w:val="21"/>
          <w:szCs w:val="21"/>
          <w:lang w:val="uk-UA"/>
        </w:rPr>
        <w:t>:</w:t>
      </w:r>
    </w:p>
    <w:p w:rsidR="002E1747" w:rsidRPr="00BF4020" w:rsidRDefault="00DC20B4" w:rsidP="002E1747">
      <w:pPr>
        <w:ind w:left="426"/>
        <w:jc w:val="both"/>
        <w:rPr>
          <w:bCs/>
          <w:sz w:val="21"/>
          <w:szCs w:val="21"/>
          <w:lang w:val="uk-UA"/>
        </w:rPr>
      </w:pPr>
      <w:r w:rsidRPr="00BF4020">
        <w:rPr>
          <w:bCs/>
          <w:sz w:val="21"/>
          <w:szCs w:val="21"/>
          <w:lang w:val="uk-UA"/>
        </w:rPr>
        <w:t xml:space="preserve">Обрати Головою Загальних зборів – </w:t>
      </w:r>
      <w:proofErr w:type="spellStart"/>
      <w:r w:rsidR="002E1747" w:rsidRPr="00BF4020">
        <w:rPr>
          <w:bCs/>
          <w:sz w:val="21"/>
          <w:szCs w:val="21"/>
          <w:lang w:val="uk-UA"/>
        </w:rPr>
        <w:t>Калашника</w:t>
      </w:r>
      <w:proofErr w:type="spellEnd"/>
      <w:r w:rsidR="002E1747" w:rsidRPr="00BF4020">
        <w:rPr>
          <w:bCs/>
          <w:sz w:val="21"/>
          <w:szCs w:val="21"/>
          <w:lang w:val="uk-UA"/>
        </w:rPr>
        <w:t xml:space="preserve"> Валерія Івановича, Секретарем Загальних зборів – Пасіку Олексія Петровича.</w:t>
      </w:r>
    </w:p>
    <w:p w:rsidR="00DC20B4" w:rsidRPr="00BF4020" w:rsidRDefault="00DC20B4" w:rsidP="00DC20B4">
      <w:pPr>
        <w:ind w:left="426"/>
        <w:jc w:val="both"/>
        <w:rPr>
          <w:sz w:val="21"/>
          <w:szCs w:val="21"/>
          <w:lang w:val="uk-UA"/>
        </w:rPr>
      </w:pPr>
      <w:r w:rsidRPr="00BF4020">
        <w:rPr>
          <w:sz w:val="21"/>
          <w:szCs w:val="21"/>
          <w:lang w:val="uk-UA"/>
        </w:rPr>
        <w:t xml:space="preserve">Затвердити порядок </w:t>
      </w:r>
      <w:r w:rsidRPr="00BF4020">
        <w:rPr>
          <w:bCs/>
          <w:sz w:val="21"/>
          <w:szCs w:val="21"/>
          <w:lang w:val="uk-UA"/>
        </w:rPr>
        <w:t xml:space="preserve">проведення чергових річних загальних зборів акціонерів Товариства </w:t>
      </w:r>
      <w:r w:rsidRPr="00BF4020">
        <w:rPr>
          <w:sz w:val="21"/>
          <w:szCs w:val="21"/>
          <w:lang w:val="uk-UA"/>
        </w:rPr>
        <w:t>в наступній редакції:</w:t>
      </w:r>
    </w:p>
    <w:p w:rsidR="00DC20B4" w:rsidRPr="00BF4020" w:rsidRDefault="00DC20B4" w:rsidP="00DC20B4">
      <w:pPr>
        <w:pStyle w:val="a8"/>
        <w:tabs>
          <w:tab w:val="num" w:pos="426"/>
        </w:tabs>
        <w:ind w:left="426"/>
        <w:jc w:val="both"/>
        <w:rPr>
          <w:bCs/>
          <w:sz w:val="21"/>
          <w:szCs w:val="21"/>
          <w:lang w:val="uk-UA"/>
        </w:rPr>
      </w:pPr>
      <w:r w:rsidRPr="00BF4020">
        <w:rPr>
          <w:bCs/>
          <w:sz w:val="21"/>
          <w:szCs w:val="21"/>
          <w:lang w:val="uk-UA"/>
        </w:rPr>
        <w:t>Одна голосуюча акція надає акціонеру один голос для вирішення кожного з питань, винесених на голосування на загальних зборах акціонерного товариства, крім проведення кумулятивного голосування</w:t>
      </w:r>
      <w:r w:rsidRPr="00BF4020">
        <w:rPr>
          <w:sz w:val="21"/>
          <w:szCs w:val="21"/>
          <w:lang w:val="uk-UA"/>
        </w:rPr>
        <w:t>, коли загальна кількість голосів акціонера помножується на  кількість  членів органу  товариства,  що  обираються,  а  акціонер  має  право  віддати всі підраховані таким чином голоси за одного кандидата або розподілити їх між кількома кандидатами. При обранні членів органу акціонерного товариства кумулятивним  голосуванням  голосування  проводиться   щодо   всіх кандидатів одночасно. Обраними вважаються   ті  кандидати,  які  набрали  найбільшу кількість голосів акціонерів порівняно з іншими кандидатами. Члени органу  товариства   вважаються   обраними, а орган товариства   вважається  сформованим  виключно  за  умови  обрання повного кількісного складу органу товариства шляхом  кумулятивного голосування.</w:t>
      </w:r>
    </w:p>
    <w:p w:rsidR="00DC20B4" w:rsidRPr="00BF4020" w:rsidRDefault="00DC20B4" w:rsidP="00DC20B4">
      <w:pPr>
        <w:pStyle w:val="a8"/>
        <w:tabs>
          <w:tab w:val="num" w:pos="426"/>
        </w:tabs>
        <w:ind w:left="426"/>
        <w:jc w:val="both"/>
        <w:rPr>
          <w:bCs/>
          <w:sz w:val="21"/>
          <w:szCs w:val="21"/>
          <w:lang w:val="uk-UA"/>
        </w:rPr>
      </w:pPr>
      <w:r w:rsidRPr="00BF4020">
        <w:rPr>
          <w:bCs/>
          <w:sz w:val="21"/>
          <w:szCs w:val="21"/>
          <w:lang w:val="uk-UA"/>
        </w:rPr>
        <w:t xml:space="preserve">Спосіб голосування з усіх питань порядку денного – з використанням бюлетенів, які вручені учасникам Загальних зборів під час реєстрації. Форма та текст бюлетенів затверджені рішенням Наглядової ради. </w:t>
      </w:r>
    </w:p>
    <w:p w:rsidR="00DC20B4" w:rsidRPr="00BF4020" w:rsidRDefault="00DC20B4" w:rsidP="00DC20B4">
      <w:pPr>
        <w:pStyle w:val="a8"/>
        <w:tabs>
          <w:tab w:val="num" w:pos="426"/>
        </w:tabs>
        <w:ind w:left="426"/>
        <w:jc w:val="both"/>
        <w:rPr>
          <w:bCs/>
          <w:sz w:val="21"/>
          <w:szCs w:val="21"/>
          <w:lang w:val="uk-UA"/>
        </w:rPr>
      </w:pPr>
      <w:r w:rsidRPr="00BF4020">
        <w:rPr>
          <w:bCs/>
          <w:sz w:val="21"/>
          <w:szCs w:val="21"/>
          <w:lang w:val="uk-UA"/>
        </w:rPr>
        <w:t xml:space="preserve">Бюлетень  для  голосування засвідчується підписом голови реєстраційної комісії перед </w:t>
      </w:r>
      <w:proofErr w:type="spellStart"/>
      <w:r w:rsidRPr="00BF4020">
        <w:rPr>
          <w:bCs/>
          <w:sz w:val="21"/>
          <w:szCs w:val="21"/>
          <w:lang w:val="uk-UA"/>
        </w:rPr>
        <w:t>видачою</w:t>
      </w:r>
      <w:proofErr w:type="spellEnd"/>
      <w:r w:rsidRPr="00BF4020">
        <w:rPr>
          <w:bCs/>
          <w:sz w:val="21"/>
          <w:szCs w:val="21"/>
          <w:lang w:val="uk-UA"/>
        </w:rPr>
        <w:t xml:space="preserve"> його акціонеру (представнику акціонера), після здійснення реєстрації цього акціонера (представника акціонера) для участі у Загальних зборах і до початку голосування по питанню, для якого видається зазначений бюлетень.</w:t>
      </w:r>
    </w:p>
    <w:p w:rsidR="00DC20B4" w:rsidRPr="00BF4020" w:rsidRDefault="00DC20B4" w:rsidP="002E1747">
      <w:pPr>
        <w:shd w:val="clear" w:color="auto" w:fill="FFFFFF"/>
        <w:tabs>
          <w:tab w:val="num" w:pos="567"/>
        </w:tabs>
        <w:ind w:left="426" w:right="43"/>
        <w:jc w:val="both"/>
        <w:rPr>
          <w:rFonts w:eastAsia="Arial Unicode MS"/>
          <w:bCs/>
          <w:iCs/>
          <w:sz w:val="21"/>
          <w:szCs w:val="21"/>
          <w:lang w:val="uk-UA"/>
        </w:rPr>
      </w:pPr>
      <w:r w:rsidRPr="00BF4020">
        <w:rPr>
          <w:rFonts w:eastAsia="Arial Unicode MS"/>
          <w:sz w:val="21"/>
          <w:szCs w:val="21"/>
          <w:lang w:val="uk-UA"/>
        </w:rPr>
        <w:t>Р</w:t>
      </w:r>
      <w:r w:rsidRPr="00BF4020">
        <w:rPr>
          <w:color w:val="000000"/>
          <w:sz w:val="21"/>
          <w:szCs w:val="21"/>
          <w:lang w:val="uk-UA"/>
        </w:rPr>
        <w:t>ішення з питань порядку денного «</w:t>
      </w:r>
      <w:r w:rsidR="002E1747" w:rsidRPr="00BF4020">
        <w:rPr>
          <w:bCs/>
          <w:sz w:val="21"/>
          <w:szCs w:val="21"/>
          <w:lang w:val="uk-UA"/>
        </w:rPr>
        <w:t xml:space="preserve">Про попереднє </w:t>
      </w:r>
      <w:r w:rsidR="002E1747" w:rsidRPr="00BF4020">
        <w:rPr>
          <w:sz w:val="21"/>
          <w:szCs w:val="21"/>
          <w:lang w:val="uk-UA"/>
        </w:rPr>
        <w:t>надання згоди на вчинення</w:t>
      </w:r>
      <w:r w:rsidR="002E1747" w:rsidRPr="00BF4020">
        <w:rPr>
          <w:bCs/>
          <w:sz w:val="21"/>
          <w:szCs w:val="21"/>
          <w:lang w:val="uk-UA"/>
        </w:rPr>
        <w:t xml:space="preserve"> значних правочинів, </w:t>
      </w:r>
      <w:r w:rsidR="002E1747" w:rsidRPr="00BF4020">
        <w:rPr>
          <w:sz w:val="21"/>
          <w:szCs w:val="21"/>
          <w:lang w:val="uk-UA"/>
        </w:rPr>
        <w:t xml:space="preserve">які </w:t>
      </w:r>
      <w:r w:rsidR="002E1747" w:rsidRPr="00BF4020">
        <w:rPr>
          <w:bCs/>
          <w:sz w:val="21"/>
          <w:szCs w:val="21"/>
          <w:lang w:val="uk-UA"/>
        </w:rPr>
        <w:t xml:space="preserve">можуть вчинятися Товариством </w:t>
      </w:r>
      <w:r w:rsidR="002E1747" w:rsidRPr="00BF4020">
        <w:rPr>
          <w:sz w:val="21"/>
          <w:szCs w:val="21"/>
          <w:lang w:val="uk-UA"/>
        </w:rPr>
        <w:t>протягом не більш як одного року з дати прийняття такого рішення</w:t>
      </w:r>
      <w:r w:rsidRPr="00BF4020">
        <w:rPr>
          <w:bCs/>
          <w:sz w:val="21"/>
          <w:szCs w:val="21"/>
          <w:lang w:val="uk-UA"/>
        </w:rPr>
        <w:t>»</w:t>
      </w:r>
      <w:r w:rsidRPr="00BF4020">
        <w:rPr>
          <w:color w:val="000000"/>
          <w:sz w:val="21"/>
          <w:szCs w:val="21"/>
          <w:lang w:val="uk-UA"/>
        </w:rPr>
        <w:t>,</w:t>
      </w:r>
      <w:r w:rsidRPr="00BF4020">
        <w:rPr>
          <w:rFonts w:eastAsia="Arial Unicode MS"/>
          <w:bCs/>
          <w:iCs/>
          <w:sz w:val="21"/>
          <w:szCs w:val="21"/>
          <w:lang w:val="uk-UA"/>
        </w:rPr>
        <w:t xml:space="preserve"> якщо ринкова вартість майна або послуг, що є предметом такого правочину (або сукупна гранична ринкова вартість правочинів), перевищує 25 відсотків, але менша ніж 50 відсотків вартості активів за даними останньої річної фінансової звітності Товариства, приймається простою більшістю голосів акціонерів, які зареєструвалися для участі у загальних зборах</w:t>
      </w:r>
      <w:r w:rsidRPr="00BF4020">
        <w:rPr>
          <w:sz w:val="21"/>
          <w:szCs w:val="21"/>
          <w:lang w:val="uk-UA"/>
        </w:rPr>
        <w:t xml:space="preserve"> та є власниками голосуючих з цього питання акцій</w:t>
      </w:r>
      <w:r w:rsidRPr="00BF4020">
        <w:rPr>
          <w:rFonts w:eastAsia="Arial Unicode MS"/>
          <w:bCs/>
          <w:iCs/>
          <w:sz w:val="21"/>
          <w:szCs w:val="21"/>
          <w:lang w:val="uk-UA"/>
        </w:rPr>
        <w:t xml:space="preserve">. </w:t>
      </w:r>
    </w:p>
    <w:p w:rsidR="00DC20B4" w:rsidRPr="00BF4020" w:rsidRDefault="00DC20B4" w:rsidP="00DC20B4">
      <w:pPr>
        <w:shd w:val="clear" w:color="auto" w:fill="FFFFFF"/>
        <w:tabs>
          <w:tab w:val="num" w:pos="426"/>
        </w:tabs>
        <w:ind w:left="426" w:right="43"/>
        <w:jc w:val="both"/>
        <w:rPr>
          <w:rFonts w:eastAsia="Arial Unicode MS"/>
          <w:bCs/>
          <w:iCs/>
          <w:sz w:val="21"/>
          <w:szCs w:val="21"/>
          <w:lang w:val="uk-UA"/>
        </w:rPr>
      </w:pPr>
      <w:r w:rsidRPr="00BF4020">
        <w:rPr>
          <w:rFonts w:eastAsia="Arial Unicode MS"/>
          <w:bCs/>
          <w:iCs/>
          <w:sz w:val="21"/>
          <w:szCs w:val="21"/>
          <w:lang w:val="uk-UA"/>
        </w:rPr>
        <w:t>Якщо ринкова вартість майна, робіт або послуг, що є предметом такого правочину (або сукупна гранична ринкова вартість правочинів), становить 50 і більше відсотків вартості активів за даними останньої річної фінансової звітності Товариства, рішення приймається більш як 50 відсотками голосів акціонерів від їх загальної кількості.</w:t>
      </w:r>
    </w:p>
    <w:p w:rsidR="00DC20B4" w:rsidRPr="00BF4020" w:rsidRDefault="00DC20B4" w:rsidP="00DC20B4">
      <w:pPr>
        <w:pStyle w:val="a8"/>
        <w:tabs>
          <w:tab w:val="num" w:pos="426"/>
        </w:tabs>
        <w:ind w:left="426"/>
        <w:jc w:val="both"/>
        <w:rPr>
          <w:bCs/>
          <w:sz w:val="21"/>
          <w:szCs w:val="21"/>
          <w:lang w:val="uk-UA"/>
        </w:rPr>
      </w:pPr>
      <w:r w:rsidRPr="00BF4020">
        <w:rPr>
          <w:bCs/>
          <w:sz w:val="21"/>
          <w:szCs w:val="21"/>
          <w:lang w:val="uk-UA"/>
        </w:rPr>
        <w:t>Зі всіх інших питань, рішення приймаються простою більшістю голосів акціонерів,  які  зареєструвалися  для участі у загальних  зборах  та  є  власниками  голосуючих  з цього питання акцій.</w:t>
      </w:r>
    </w:p>
    <w:p w:rsidR="00DC20B4" w:rsidRPr="00BF4020" w:rsidRDefault="00DC20B4" w:rsidP="00DC20B4">
      <w:pPr>
        <w:pStyle w:val="a8"/>
        <w:tabs>
          <w:tab w:val="num" w:pos="426"/>
        </w:tabs>
        <w:ind w:left="426"/>
        <w:jc w:val="both"/>
        <w:rPr>
          <w:bCs/>
          <w:sz w:val="21"/>
          <w:szCs w:val="21"/>
          <w:lang w:val="uk-UA"/>
        </w:rPr>
      </w:pPr>
      <w:r w:rsidRPr="00BF4020">
        <w:rPr>
          <w:bCs/>
          <w:sz w:val="21"/>
          <w:szCs w:val="21"/>
          <w:lang w:val="uk-UA"/>
        </w:rPr>
        <w:t>Регламент роботи:</w:t>
      </w:r>
    </w:p>
    <w:p w:rsidR="00DC20B4" w:rsidRPr="00BF4020" w:rsidRDefault="00DC20B4" w:rsidP="00DC20B4">
      <w:pPr>
        <w:pStyle w:val="a8"/>
        <w:tabs>
          <w:tab w:val="num" w:pos="426"/>
        </w:tabs>
        <w:ind w:left="426"/>
        <w:jc w:val="both"/>
        <w:rPr>
          <w:bCs/>
          <w:sz w:val="21"/>
          <w:szCs w:val="21"/>
          <w:lang w:val="uk-UA"/>
        </w:rPr>
      </w:pPr>
      <w:r w:rsidRPr="00BF4020">
        <w:rPr>
          <w:bCs/>
          <w:sz w:val="21"/>
          <w:szCs w:val="21"/>
          <w:lang w:val="uk-UA"/>
        </w:rPr>
        <w:t>- для доповіді виступаючих з окремих питань порядку денного надавати слово до 10 хв.;</w:t>
      </w:r>
    </w:p>
    <w:p w:rsidR="00DC20B4" w:rsidRPr="00BF4020" w:rsidRDefault="00DC20B4" w:rsidP="00DC20B4">
      <w:pPr>
        <w:pStyle w:val="a8"/>
        <w:tabs>
          <w:tab w:val="num" w:pos="426"/>
        </w:tabs>
        <w:ind w:left="426"/>
        <w:jc w:val="both"/>
        <w:rPr>
          <w:bCs/>
          <w:sz w:val="21"/>
          <w:szCs w:val="21"/>
          <w:lang w:val="uk-UA"/>
        </w:rPr>
      </w:pPr>
      <w:r w:rsidRPr="00BF4020">
        <w:rPr>
          <w:bCs/>
          <w:sz w:val="21"/>
          <w:szCs w:val="21"/>
          <w:lang w:val="uk-UA"/>
        </w:rPr>
        <w:t>- на надання відповідей на запитання при обговоренні питань доповідачу відводиться 2 хв.;</w:t>
      </w:r>
    </w:p>
    <w:p w:rsidR="00DC20B4" w:rsidRPr="00BF4020" w:rsidRDefault="00DC20B4" w:rsidP="00DC20B4">
      <w:pPr>
        <w:pStyle w:val="a8"/>
        <w:tabs>
          <w:tab w:val="num" w:pos="426"/>
        </w:tabs>
        <w:ind w:left="426"/>
        <w:jc w:val="both"/>
        <w:rPr>
          <w:bCs/>
          <w:sz w:val="21"/>
          <w:szCs w:val="21"/>
          <w:lang w:val="uk-UA"/>
        </w:rPr>
      </w:pPr>
      <w:r w:rsidRPr="00BF4020">
        <w:rPr>
          <w:bCs/>
          <w:sz w:val="21"/>
          <w:szCs w:val="21"/>
          <w:lang w:val="uk-UA"/>
        </w:rPr>
        <w:t>- виступаючим, що приймають участь в обговоренні питань порядку денного надавати слово до 5 хв.;</w:t>
      </w:r>
    </w:p>
    <w:p w:rsidR="00DC20B4" w:rsidRPr="00BF4020" w:rsidRDefault="00DC20B4" w:rsidP="00DC20B4">
      <w:pPr>
        <w:pStyle w:val="a8"/>
        <w:tabs>
          <w:tab w:val="num" w:pos="426"/>
        </w:tabs>
        <w:ind w:left="426"/>
        <w:jc w:val="both"/>
        <w:rPr>
          <w:bCs/>
          <w:sz w:val="21"/>
          <w:szCs w:val="21"/>
          <w:lang w:val="uk-UA"/>
        </w:rPr>
      </w:pPr>
      <w:r w:rsidRPr="00BF4020">
        <w:rPr>
          <w:bCs/>
          <w:sz w:val="21"/>
          <w:szCs w:val="21"/>
          <w:lang w:val="uk-UA"/>
        </w:rPr>
        <w:t>- виступаючим з додатковою інформацією, що приймають участь в обговоренні питань порядку денного, надавати слово до 3 хв.;</w:t>
      </w:r>
    </w:p>
    <w:p w:rsidR="00DC20B4" w:rsidRPr="00BF4020" w:rsidRDefault="00DC20B4" w:rsidP="00DC20B4">
      <w:pPr>
        <w:pStyle w:val="a8"/>
        <w:tabs>
          <w:tab w:val="num" w:pos="426"/>
        </w:tabs>
        <w:ind w:left="426"/>
        <w:jc w:val="both"/>
        <w:rPr>
          <w:bCs/>
          <w:sz w:val="21"/>
          <w:szCs w:val="21"/>
          <w:lang w:val="uk-UA"/>
        </w:rPr>
      </w:pPr>
      <w:r w:rsidRPr="00BF4020">
        <w:rPr>
          <w:bCs/>
          <w:sz w:val="21"/>
          <w:szCs w:val="21"/>
          <w:lang w:val="uk-UA"/>
        </w:rPr>
        <w:t>-  обговорення питань порядку денного проводити в термін до 10 хв.;</w:t>
      </w:r>
    </w:p>
    <w:p w:rsidR="00DC20B4" w:rsidRPr="00BF4020" w:rsidRDefault="00DC20B4" w:rsidP="00DC20B4">
      <w:pPr>
        <w:pStyle w:val="a8"/>
        <w:tabs>
          <w:tab w:val="num" w:pos="426"/>
        </w:tabs>
        <w:ind w:left="426"/>
        <w:jc w:val="both"/>
        <w:rPr>
          <w:bCs/>
          <w:sz w:val="21"/>
          <w:szCs w:val="21"/>
          <w:lang w:val="uk-UA"/>
        </w:rPr>
      </w:pPr>
      <w:r w:rsidRPr="00BF4020">
        <w:rPr>
          <w:bCs/>
          <w:sz w:val="21"/>
          <w:szCs w:val="21"/>
          <w:lang w:val="uk-UA"/>
        </w:rPr>
        <w:t>- для запису бажаючих прийняти участь в обговоренні питань порядку денного надавати інформацію для внесення в списки виступаючих у письмовому вигляді до Секретаря Загальних зборів.</w:t>
      </w:r>
    </w:p>
    <w:p w:rsidR="00DC20B4" w:rsidRPr="00BF4020" w:rsidRDefault="00DC20B4" w:rsidP="00DC20B4">
      <w:pPr>
        <w:numPr>
          <w:ilvl w:val="0"/>
          <w:numId w:val="1"/>
        </w:numPr>
        <w:shd w:val="clear" w:color="auto" w:fill="FFFFFF"/>
        <w:tabs>
          <w:tab w:val="clear" w:pos="360"/>
          <w:tab w:val="num" w:pos="426"/>
          <w:tab w:val="num" w:pos="567"/>
        </w:tabs>
        <w:ind w:left="426" w:right="43" w:hanging="426"/>
        <w:jc w:val="both"/>
        <w:rPr>
          <w:b/>
          <w:bCs/>
          <w:sz w:val="21"/>
          <w:szCs w:val="21"/>
          <w:lang w:val="uk-UA"/>
        </w:rPr>
      </w:pPr>
      <w:r w:rsidRPr="00BF4020">
        <w:rPr>
          <w:b/>
          <w:bCs/>
          <w:sz w:val="21"/>
          <w:szCs w:val="21"/>
          <w:lang w:val="uk-UA"/>
        </w:rPr>
        <w:t xml:space="preserve">Розгляд звіту правління про результати фінансово - господарської діяльності Товариства за 2018 рік та затвердження заходів за результатами його розгляду. </w:t>
      </w:r>
    </w:p>
    <w:p w:rsidR="00DC20B4" w:rsidRPr="00BF4020" w:rsidRDefault="00DC20B4" w:rsidP="00DC20B4">
      <w:pPr>
        <w:shd w:val="clear" w:color="auto" w:fill="FFFFFF"/>
        <w:tabs>
          <w:tab w:val="num" w:pos="567"/>
        </w:tabs>
        <w:ind w:left="426" w:right="43"/>
        <w:jc w:val="both"/>
        <w:rPr>
          <w:bCs/>
          <w:sz w:val="21"/>
          <w:szCs w:val="21"/>
          <w:lang w:val="uk-UA"/>
        </w:rPr>
      </w:pPr>
      <w:r w:rsidRPr="00BF4020">
        <w:rPr>
          <w:bCs/>
          <w:sz w:val="21"/>
          <w:szCs w:val="21"/>
          <w:lang w:val="uk-UA"/>
        </w:rPr>
        <w:t xml:space="preserve">Проект рішення щодо питання № </w:t>
      </w:r>
      <w:r w:rsidR="002E1747" w:rsidRPr="00BF4020">
        <w:rPr>
          <w:bCs/>
          <w:sz w:val="21"/>
          <w:szCs w:val="21"/>
          <w:lang w:val="uk-UA"/>
        </w:rPr>
        <w:t>3</w:t>
      </w:r>
      <w:r w:rsidRPr="00BF4020">
        <w:rPr>
          <w:bCs/>
          <w:sz w:val="21"/>
          <w:szCs w:val="21"/>
          <w:lang w:val="uk-UA"/>
        </w:rPr>
        <w:t>:</w:t>
      </w:r>
    </w:p>
    <w:p w:rsidR="00DC20B4" w:rsidRPr="00BF4020" w:rsidRDefault="00DC20B4" w:rsidP="00DC20B4">
      <w:pPr>
        <w:shd w:val="clear" w:color="auto" w:fill="FFFFFF"/>
        <w:tabs>
          <w:tab w:val="num" w:pos="567"/>
        </w:tabs>
        <w:ind w:left="426" w:right="43"/>
        <w:jc w:val="both"/>
        <w:rPr>
          <w:bCs/>
          <w:sz w:val="21"/>
          <w:szCs w:val="21"/>
          <w:lang w:val="uk-UA"/>
        </w:rPr>
      </w:pPr>
      <w:r w:rsidRPr="00BF4020">
        <w:rPr>
          <w:bCs/>
          <w:sz w:val="21"/>
          <w:szCs w:val="21"/>
          <w:lang w:val="uk-UA"/>
        </w:rPr>
        <w:t>Затвердити звіт правління про результати фінансово – господарської діяльності Товариства за 2018 рік.</w:t>
      </w:r>
    </w:p>
    <w:p w:rsidR="00DC20B4" w:rsidRPr="00BF4020" w:rsidRDefault="00DC20B4" w:rsidP="00DC20B4">
      <w:pPr>
        <w:shd w:val="clear" w:color="auto" w:fill="FFFFFF"/>
        <w:tabs>
          <w:tab w:val="num" w:pos="567"/>
        </w:tabs>
        <w:ind w:left="426" w:right="43"/>
        <w:jc w:val="both"/>
        <w:rPr>
          <w:bCs/>
          <w:sz w:val="21"/>
          <w:szCs w:val="21"/>
          <w:lang w:val="uk-UA"/>
        </w:rPr>
      </w:pPr>
      <w:r w:rsidRPr="00BF4020">
        <w:rPr>
          <w:bCs/>
          <w:sz w:val="21"/>
          <w:szCs w:val="21"/>
          <w:lang w:val="uk-UA"/>
        </w:rPr>
        <w:t>Заходи не застосовувати.</w:t>
      </w:r>
    </w:p>
    <w:p w:rsidR="00DC20B4" w:rsidRPr="00BF4020" w:rsidRDefault="00DC20B4" w:rsidP="00DC20B4">
      <w:pPr>
        <w:numPr>
          <w:ilvl w:val="0"/>
          <w:numId w:val="1"/>
        </w:numPr>
        <w:shd w:val="clear" w:color="auto" w:fill="FFFFFF"/>
        <w:tabs>
          <w:tab w:val="clear" w:pos="360"/>
          <w:tab w:val="num" w:pos="426"/>
          <w:tab w:val="num" w:pos="567"/>
        </w:tabs>
        <w:ind w:left="426" w:right="43" w:hanging="426"/>
        <w:jc w:val="both"/>
        <w:rPr>
          <w:b/>
          <w:bCs/>
          <w:sz w:val="21"/>
          <w:szCs w:val="21"/>
          <w:lang w:val="uk-UA"/>
        </w:rPr>
      </w:pPr>
      <w:r w:rsidRPr="00BF4020">
        <w:rPr>
          <w:b/>
          <w:bCs/>
          <w:sz w:val="21"/>
          <w:szCs w:val="21"/>
          <w:lang w:val="uk-UA"/>
        </w:rPr>
        <w:lastRenderedPageBreak/>
        <w:t xml:space="preserve">Розгляд звіту наглядової ради про діяльність Товариства за 2018 рік та затвердження заходів за результатами його розгляду. </w:t>
      </w:r>
    </w:p>
    <w:p w:rsidR="00DC20B4" w:rsidRPr="00BF4020" w:rsidRDefault="00DC20B4" w:rsidP="00DC20B4">
      <w:pPr>
        <w:shd w:val="clear" w:color="auto" w:fill="FFFFFF"/>
        <w:tabs>
          <w:tab w:val="num" w:pos="567"/>
        </w:tabs>
        <w:ind w:left="426" w:right="43"/>
        <w:jc w:val="both"/>
        <w:rPr>
          <w:bCs/>
          <w:sz w:val="21"/>
          <w:szCs w:val="21"/>
          <w:lang w:val="uk-UA"/>
        </w:rPr>
      </w:pPr>
      <w:r w:rsidRPr="00BF4020">
        <w:rPr>
          <w:bCs/>
          <w:sz w:val="21"/>
          <w:szCs w:val="21"/>
          <w:lang w:val="uk-UA"/>
        </w:rPr>
        <w:t xml:space="preserve">Проект рішення щодо питання № </w:t>
      </w:r>
      <w:r w:rsidR="005F64D5" w:rsidRPr="00BF4020">
        <w:rPr>
          <w:bCs/>
          <w:sz w:val="21"/>
          <w:szCs w:val="21"/>
          <w:lang w:val="uk-UA"/>
        </w:rPr>
        <w:t>4</w:t>
      </w:r>
      <w:r w:rsidRPr="00BF4020">
        <w:rPr>
          <w:bCs/>
          <w:sz w:val="21"/>
          <w:szCs w:val="21"/>
          <w:lang w:val="uk-UA"/>
        </w:rPr>
        <w:t>:</w:t>
      </w:r>
    </w:p>
    <w:p w:rsidR="00DC20B4" w:rsidRPr="00BF4020" w:rsidRDefault="00DC20B4" w:rsidP="00DC20B4">
      <w:pPr>
        <w:shd w:val="clear" w:color="auto" w:fill="FFFFFF"/>
        <w:tabs>
          <w:tab w:val="num" w:pos="567"/>
        </w:tabs>
        <w:ind w:left="426" w:right="43"/>
        <w:jc w:val="both"/>
        <w:rPr>
          <w:bCs/>
          <w:sz w:val="21"/>
          <w:szCs w:val="21"/>
          <w:lang w:val="uk-UA"/>
        </w:rPr>
      </w:pPr>
      <w:r w:rsidRPr="00BF4020">
        <w:rPr>
          <w:bCs/>
          <w:sz w:val="21"/>
          <w:szCs w:val="21"/>
          <w:lang w:val="uk-UA"/>
        </w:rPr>
        <w:t>Затвердити звіт наглядової ради про діяльність Товариства за 2018 рік.</w:t>
      </w:r>
    </w:p>
    <w:p w:rsidR="00DC20B4" w:rsidRPr="00BF4020" w:rsidRDefault="00DC20B4" w:rsidP="00DC20B4">
      <w:pPr>
        <w:shd w:val="clear" w:color="auto" w:fill="FFFFFF"/>
        <w:tabs>
          <w:tab w:val="num" w:pos="567"/>
        </w:tabs>
        <w:ind w:left="426" w:right="43"/>
        <w:jc w:val="both"/>
        <w:rPr>
          <w:bCs/>
          <w:sz w:val="21"/>
          <w:szCs w:val="21"/>
          <w:lang w:val="uk-UA"/>
        </w:rPr>
      </w:pPr>
      <w:r w:rsidRPr="00BF4020">
        <w:rPr>
          <w:bCs/>
          <w:sz w:val="21"/>
          <w:szCs w:val="21"/>
          <w:lang w:val="uk-UA"/>
        </w:rPr>
        <w:t>Заходи не застосовувати.</w:t>
      </w:r>
    </w:p>
    <w:p w:rsidR="00DC20B4" w:rsidRPr="00BF4020" w:rsidRDefault="00DC20B4" w:rsidP="00DC20B4">
      <w:pPr>
        <w:numPr>
          <w:ilvl w:val="0"/>
          <w:numId w:val="1"/>
        </w:numPr>
        <w:shd w:val="clear" w:color="auto" w:fill="FFFFFF"/>
        <w:tabs>
          <w:tab w:val="clear" w:pos="360"/>
          <w:tab w:val="num" w:pos="426"/>
          <w:tab w:val="num" w:pos="567"/>
        </w:tabs>
        <w:ind w:left="426" w:right="43" w:hanging="426"/>
        <w:jc w:val="both"/>
        <w:rPr>
          <w:b/>
          <w:bCs/>
          <w:sz w:val="21"/>
          <w:szCs w:val="21"/>
          <w:lang w:val="uk-UA"/>
        </w:rPr>
      </w:pPr>
      <w:r w:rsidRPr="00BF4020">
        <w:rPr>
          <w:b/>
          <w:bCs/>
          <w:sz w:val="21"/>
          <w:szCs w:val="21"/>
          <w:lang w:val="uk-UA"/>
        </w:rPr>
        <w:t xml:space="preserve">Розгляд звіту ревізійної комісії Товариства за 2018 рік. Затвердження висновків Ревізійної комісії Товариства за підсумками перевірки фінансово-господарської діяльності Товариства за 2018 рік. </w:t>
      </w:r>
    </w:p>
    <w:p w:rsidR="00DC20B4" w:rsidRPr="00BF4020" w:rsidRDefault="00DC20B4" w:rsidP="00DC20B4">
      <w:pPr>
        <w:shd w:val="clear" w:color="auto" w:fill="FFFFFF"/>
        <w:tabs>
          <w:tab w:val="num" w:pos="567"/>
        </w:tabs>
        <w:ind w:left="426" w:right="43"/>
        <w:jc w:val="both"/>
        <w:rPr>
          <w:bCs/>
          <w:sz w:val="21"/>
          <w:szCs w:val="21"/>
          <w:lang w:val="uk-UA"/>
        </w:rPr>
      </w:pPr>
      <w:r w:rsidRPr="00BF4020">
        <w:rPr>
          <w:bCs/>
          <w:sz w:val="21"/>
          <w:szCs w:val="21"/>
          <w:lang w:val="uk-UA"/>
        </w:rPr>
        <w:t xml:space="preserve">Проект рішення щодо питання № </w:t>
      </w:r>
      <w:r w:rsidR="005F64D5" w:rsidRPr="00BF4020">
        <w:rPr>
          <w:bCs/>
          <w:sz w:val="21"/>
          <w:szCs w:val="21"/>
          <w:lang w:val="uk-UA"/>
        </w:rPr>
        <w:t>5</w:t>
      </w:r>
      <w:r w:rsidRPr="00BF4020">
        <w:rPr>
          <w:bCs/>
          <w:sz w:val="21"/>
          <w:szCs w:val="21"/>
          <w:lang w:val="uk-UA"/>
        </w:rPr>
        <w:t>:</w:t>
      </w:r>
    </w:p>
    <w:p w:rsidR="00DC20B4" w:rsidRPr="00BF4020" w:rsidRDefault="00DC20B4" w:rsidP="00DC20B4">
      <w:pPr>
        <w:shd w:val="clear" w:color="auto" w:fill="FFFFFF"/>
        <w:tabs>
          <w:tab w:val="num" w:pos="567"/>
        </w:tabs>
        <w:ind w:left="426" w:right="43"/>
        <w:jc w:val="both"/>
        <w:rPr>
          <w:bCs/>
          <w:sz w:val="21"/>
          <w:szCs w:val="21"/>
          <w:lang w:val="uk-UA"/>
        </w:rPr>
      </w:pPr>
      <w:r w:rsidRPr="00BF4020">
        <w:rPr>
          <w:bCs/>
          <w:sz w:val="21"/>
          <w:szCs w:val="21"/>
          <w:lang w:val="uk-UA"/>
        </w:rPr>
        <w:t xml:space="preserve">Затвердити звіт ревізійної комісії Товариства за 2018 рік. </w:t>
      </w:r>
    </w:p>
    <w:p w:rsidR="00DC20B4" w:rsidRPr="00BF4020" w:rsidRDefault="00DC20B4" w:rsidP="00DC20B4">
      <w:pPr>
        <w:shd w:val="clear" w:color="auto" w:fill="FFFFFF"/>
        <w:tabs>
          <w:tab w:val="num" w:pos="567"/>
        </w:tabs>
        <w:ind w:left="426" w:right="43"/>
        <w:jc w:val="both"/>
        <w:rPr>
          <w:bCs/>
          <w:sz w:val="21"/>
          <w:szCs w:val="21"/>
          <w:lang w:val="uk-UA"/>
        </w:rPr>
      </w:pPr>
      <w:r w:rsidRPr="00BF4020">
        <w:rPr>
          <w:bCs/>
          <w:sz w:val="21"/>
          <w:szCs w:val="21"/>
          <w:lang w:val="uk-UA"/>
        </w:rPr>
        <w:t>Затвердити висновки ревізійної комісії Товариства за підсумками перевірки фінансово - господарської діяльності Товариства за 2018 рік.</w:t>
      </w:r>
    </w:p>
    <w:p w:rsidR="00DC20B4" w:rsidRPr="00BF4020" w:rsidRDefault="00DC20B4" w:rsidP="00DC20B4">
      <w:pPr>
        <w:numPr>
          <w:ilvl w:val="0"/>
          <w:numId w:val="1"/>
        </w:numPr>
        <w:shd w:val="clear" w:color="auto" w:fill="FFFFFF"/>
        <w:tabs>
          <w:tab w:val="clear" w:pos="360"/>
          <w:tab w:val="num" w:pos="426"/>
          <w:tab w:val="num" w:pos="567"/>
        </w:tabs>
        <w:ind w:left="426" w:right="43" w:hanging="426"/>
        <w:jc w:val="both"/>
        <w:rPr>
          <w:b/>
          <w:bCs/>
          <w:sz w:val="21"/>
          <w:szCs w:val="21"/>
          <w:lang w:val="uk-UA"/>
        </w:rPr>
      </w:pPr>
      <w:r w:rsidRPr="00BF4020">
        <w:rPr>
          <w:b/>
          <w:bCs/>
          <w:sz w:val="21"/>
          <w:szCs w:val="21"/>
          <w:lang w:val="uk-UA"/>
        </w:rPr>
        <w:t>Затвердження річного звіту Товариства за 2018 рік.</w:t>
      </w:r>
    </w:p>
    <w:p w:rsidR="00DC20B4" w:rsidRPr="00BF4020" w:rsidRDefault="00DC20B4" w:rsidP="00DC20B4">
      <w:pPr>
        <w:shd w:val="clear" w:color="auto" w:fill="FFFFFF"/>
        <w:tabs>
          <w:tab w:val="num" w:pos="567"/>
        </w:tabs>
        <w:ind w:left="426" w:right="43"/>
        <w:jc w:val="both"/>
        <w:rPr>
          <w:bCs/>
          <w:sz w:val="21"/>
          <w:szCs w:val="21"/>
          <w:lang w:val="uk-UA"/>
        </w:rPr>
      </w:pPr>
      <w:r w:rsidRPr="00BF4020">
        <w:rPr>
          <w:bCs/>
          <w:sz w:val="21"/>
          <w:szCs w:val="21"/>
          <w:lang w:val="uk-UA"/>
        </w:rPr>
        <w:t xml:space="preserve">Проект рішення щодо питання № </w:t>
      </w:r>
      <w:r w:rsidR="005F64D5" w:rsidRPr="00BF4020">
        <w:rPr>
          <w:bCs/>
          <w:sz w:val="21"/>
          <w:szCs w:val="21"/>
          <w:lang w:val="uk-UA"/>
        </w:rPr>
        <w:t>6</w:t>
      </w:r>
      <w:r w:rsidRPr="00BF4020">
        <w:rPr>
          <w:bCs/>
          <w:sz w:val="21"/>
          <w:szCs w:val="21"/>
          <w:lang w:val="uk-UA"/>
        </w:rPr>
        <w:t>:</w:t>
      </w:r>
    </w:p>
    <w:p w:rsidR="00DC20B4" w:rsidRPr="00BF4020" w:rsidRDefault="00DC20B4" w:rsidP="00DC20B4">
      <w:pPr>
        <w:shd w:val="clear" w:color="auto" w:fill="FFFFFF"/>
        <w:tabs>
          <w:tab w:val="num" w:pos="567"/>
        </w:tabs>
        <w:ind w:left="426" w:right="43"/>
        <w:jc w:val="both"/>
        <w:rPr>
          <w:bCs/>
          <w:sz w:val="21"/>
          <w:szCs w:val="21"/>
          <w:lang w:val="uk-UA"/>
        </w:rPr>
      </w:pPr>
      <w:r w:rsidRPr="00BF4020">
        <w:rPr>
          <w:bCs/>
          <w:sz w:val="21"/>
          <w:szCs w:val="21"/>
          <w:lang w:val="uk-UA"/>
        </w:rPr>
        <w:t>Затвердити річний звіт Товариства за 2018 рік.</w:t>
      </w:r>
    </w:p>
    <w:p w:rsidR="00DC20B4" w:rsidRPr="00BF4020" w:rsidRDefault="00DC20B4" w:rsidP="00DC20B4">
      <w:pPr>
        <w:pStyle w:val="a8"/>
        <w:numPr>
          <w:ilvl w:val="0"/>
          <w:numId w:val="1"/>
        </w:numPr>
        <w:rPr>
          <w:b/>
          <w:bCs/>
          <w:sz w:val="21"/>
          <w:szCs w:val="21"/>
          <w:lang w:val="uk-UA"/>
        </w:rPr>
      </w:pPr>
      <w:r w:rsidRPr="00BF4020">
        <w:rPr>
          <w:bCs/>
          <w:sz w:val="21"/>
          <w:szCs w:val="21"/>
          <w:lang w:val="uk-UA"/>
        </w:rPr>
        <w:t xml:space="preserve"> </w:t>
      </w:r>
      <w:r w:rsidRPr="00BF4020">
        <w:rPr>
          <w:b/>
          <w:bCs/>
          <w:sz w:val="21"/>
          <w:szCs w:val="21"/>
          <w:lang w:val="uk-UA"/>
        </w:rPr>
        <w:t>Про розподіл прибутку і збитків Товариства за 2018 рік.</w:t>
      </w:r>
    </w:p>
    <w:p w:rsidR="00DC20B4" w:rsidRPr="00BF4020" w:rsidRDefault="00DC20B4" w:rsidP="00DC20B4">
      <w:pPr>
        <w:shd w:val="clear" w:color="auto" w:fill="FFFFFF"/>
        <w:tabs>
          <w:tab w:val="num" w:pos="567"/>
        </w:tabs>
        <w:ind w:left="426" w:right="43"/>
        <w:jc w:val="both"/>
        <w:rPr>
          <w:bCs/>
          <w:sz w:val="21"/>
          <w:szCs w:val="21"/>
          <w:lang w:val="uk-UA"/>
        </w:rPr>
      </w:pPr>
      <w:r w:rsidRPr="00BF4020">
        <w:rPr>
          <w:bCs/>
          <w:sz w:val="21"/>
          <w:szCs w:val="21"/>
          <w:lang w:val="uk-UA"/>
        </w:rPr>
        <w:t xml:space="preserve">Проект рішення щодо питання № </w:t>
      </w:r>
      <w:r w:rsidR="00387F67" w:rsidRPr="00BF4020">
        <w:rPr>
          <w:bCs/>
          <w:sz w:val="21"/>
          <w:szCs w:val="21"/>
          <w:lang w:val="uk-UA"/>
        </w:rPr>
        <w:t>7</w:t>
      </w:r>
      <w:r w:rsidRPr="00BF4020">
        <w:rPr>
          <w:bCs/>
          <w:sz w:val="21"/>
          <w:szCs w:val="21"/>
          <w:lang w:val="uk-UA"/>
        </w:rPr>
        <w:t>:</w:t>
      </w:r>
    </w:p>
    <w:p w:rsidR="00DC20B4" w:rsidRPr="00BF4020" w:rsidRDefault="00DC20B4" w:rsidP="00DC20B4">
      <w:pPr>
        <w:pStyle w:val="a8"/>
        <w:ind w:left="426"/>
        <w:jc w:val="both"/>
        <w:rPr>
          <w:bCs/>
          <w:sz w:val="21"/>
          <w:szCs w:val="21"/>
          <w:lang w:val="uk-UA"/>
        </w:rPr>
      </w:pPr>
      <w:r w:rsidRPr="00BF4020">
        <w:rPr>
          <w:bCs/>
          <w:sz w:val="21"/>
          <w:szCs w:val="21"/>
          <w:lang w:val="uk-UA"/>
        </w:rPr>
        <w:t>Прибуток отриманий за результатами фінансово - господарської діяльності Товариства у 2018 році розподілити наступним чином:</w:t>
      </w:r>
    </w:p>
    <w:p w:rsidR="00DC20B4" w:rsidRPr="00BF4020" w:rsidRDefault="00DC20B4" w:rsidP="00DC20B4">
      <w:pPr>
        <w:pStyle w:val="a8"/>
        <w:ind w:left="426"/>
        <w:jc w:val="both"/>
        <w:rPr>
          <w:bCs/>
          <w:sz w:val="21"/>
          <w:szCs w:val="21"/>
          <w:lang w:val="uk-UA"/>
        </w:rPr>
      </w:pPr>
      <w:r w:rsidRPr="00BF4020">
        <w:rPr>
          <w:bCs/>
          <w:sz w:val="21"/>
          <w:szCs w:val="21"/>
          <w:lang w:val="uk-UA"/>
        </w:rPr>
        <w:t>Прибуток за результатами фінансово - господарської діяльності Товариства за 2018 рік, у розмірі 1</w:t>
      </w:r>
      <w:r w:rsidR="00387F67" w:rsidRPr="00BF4020">
        <w:rPr>
          <w:bCs/>
          <w:sz w:val="21"/>
          <w:szCs w:val="21"/>
          <w:lang w:val="uk-UA"/>
        </w:rPr>
        <w:t>0 621</w:t>
      </w:r>
      <w:r w:rsidRPr="00BF4020">
        <w:rPr>
          <w:bCs/>
          <w:sz w:val="21"/>
          <w:szCs w:val="21"/>
          <w:lang w:val="uk-UA"/>
        </w:rPr>
        <w:t xml:space="preserve"> 000 грн. направити на розвиток Товариства.</w:t>
      </w:r>
    </w:p>
    <w:p w:rsidR="00DC20B4" w:rsidRPr="00BF4020" w:rsidRDefault="00DC20B4" w:rsidP="00DC20B4">
      <w:pPr>
        <w:pStyle w:val="a8"/>
        <w:ind w:left="426"/>
        <w:jc w:val="both"/>
        <w:rPr>
          <w:bCs/>
          <w:sz w:val="21"/>
          <w:szCs w:val="21"/>
          <w:lang w:val="uk-UA"/>
        </w:rPr>
      </w:pPr>
      <w:r w:rsidRPr="00BF4020">
        <w:rPr>
          <w:bCs/>
          <w:sz w:val="21"/>
          <w:szCs w:val="21"/>
          <w:lang w:val="uk-UA"/>
        </w:rPr>
        <w:t>Нарахування та виплату дивідендів за результатами фінансово-господарської діяльності Товариства за 2018 рік не проводити.</w:t>
      </w:r>
    </w:p>
    <w:p w:rsidR="00DC20B4" w:rsidRPr="00BF4020" w:rsidRDefault="00DC20B4" w:rsidP="00DC20B4">
      <w:pPr>
        <w:pStyle w:val="a8"/>
        <w:numPr>
          <w:ilvl w:val="0"/>
          <w:numId w:val="1"/>
        </w:numPr>
        <w:tabs>
          <w:tab w:val="clear" w:pos="360"/>
          <w:tab w:val="num" w:pos="426"/>
        </w:tabs>
        <w:ind w:left="426" w:hanging="426"/>
        <w:jc w:val="both"/>
        <w:rPr>
          <w:b/>
          <w:bCs/>
          <w:sz w:val="21"/>
          <w:szCs w:val="21"/>
          <w:lang w:val="uk-UA"/>
        </w:rPr>
      </w:pPr>
      <w:r w:rsidRPr="00BF4020">
        <w:rPr>
          <w:b/>
          <w:bCs/>
          <w:sz w:val="21"/>
          <w:szCs w:val="21"/>
          <w:lang w:val="uk-UA"/>
        </w:rPr>
        <w:t>Прийняття рішення за наслідками розгляду звітів правління, наглядової ради та ревізійної комісії Товариства за 2018 рік.</w:t>
      </w:r>
    </w:p>
    <w:p w:rsidR="00DC20B4" w:rsidRPr="00BF4020" w:rsidRDefault="00DC20B4" w:rsidP="00DC20B4">
      <w:pPr>
        <w:pStyle w:val="a8"/>
        <w:ind w:left="426"/>
        <w:rPr>
          <w:bCs/>
          <w:sz w:val="21"/>
          <w:szCs w:val="21"/>
          <w:lang w:val="uk-UA"/>
        </w:rPr>
      </w:pPr>
      <w:r w:rsidRPr="00BF4020">
        <w:rPr>
          <w:bCs/>
          <w:sz w:val="21"/>
          <w:szCs w:val="21"/>
          <w:lang w:val="uk-UA"/>
        </w:rPr>
        <w:t xml:space="preserve">Проект рішення щодо питання № </w:t>
      </w:r>
      <w:r w:rsidR="00387F67" w:rsidRPr="00BF4020">
        <w:rPr>
          <w:bCs/>
          <w:sz w:val="21"/>
          <w:szCs w:val="21"/>
          <w:lang w:val="uk-UA"/>
        </w:rPr>
        <w:t>8</w:t>
      </w:r>
      <w:r w:rsidRPr="00BF4020">
        <w:rPr>
          <w:bCs/>
          <w:sz w:val="21"/>
          <w:szCs w:val="21"/>
          <w:lang w:val="uk-UA"/>
        </w:rPr>
        <w:t>:</w:t>
      </w:r>
    </w:p>
    <w:p w:rsidR="00DC20B4" w:rsidRPr="00BF4020" w:rsidRDefault="00DC20B4" w:rsidP="00DC20B4">
      <w:pPr>
        <w:pStyle w:val="a8"/>
        <w:ind w:left="426"/>
        <w:jc w:val="both"/>
        <w:rPr>
          <w:bCs/>
          <w:sz w:val="21"/>
          <w:szCs w:val="21"/>
          <w:lang w:val="uk-UA"/>
        </w:rPr>
      </w:pPr>
      <w:r w:rsidRPr="00BF4020">
        <w:rPr>
          <w:bCs/>
          <w:sz w:val="21"/>
          <w:szCs w:val="21"/>
          <w:lang w:val="uk-UA"/>
        </w:rPr>
        <w:t>За наслідками розгляду звітів правління, наглядової ради та ревізійної комісії Товариства за 2018 рік, визнати роботу правління, наглядової ради та ревізійної комісії Товариства за 2018 рік задовільною.</w:t>
      </w:r>
    </w:p>
    <w:p w:rsidR="00DC20B4" w:rsidRPr="00BF4020" w:rsidRDefault="00DC20B4" w:rsidP="00DC20B4">
      <w:pPr>
        <w:numPr>
          <w:ilvl w:val="0"/>
          <w:numId w:val="1"/>
        </w:numPr>
        <w:shd w:val="clear" w:color="auto" w:fill="FFFFFF"/>
        <w:tabs>
          <w:tab w:val="clear" w:pos="360"/>
          <w:tab w:val="num" w:pos="426"/>
          <w:tab w:val="num" w:pos="567"/>
        </w:tabs>
        <w:ind w:left="426" w:right="43" w:hanging="426"/>
        <w:jc w:val="both"/>
        <w:rPr>
          <w:b/>
          <w:bCs/>
          <w:sz w:val="21"/>
          <w:szCs w:val="21"/>
          <w:lang w:val="uk-UA"/>
        </w:rPr>
      </w:pPr>
      <w:r w:rsidRPr="00BF4020">
        <w:rPr>
          <w:b/>
          <w:bCs/>
          <w:sz w:val="21"/>
          <w:szCs w:val="21"/>
          <w:lang w:val="uk-UA"/>
        </w:rPr>
        <w:t>Затвердження рішень наглядової  ради за 2018 рік.</w:t>
      </w:r>
    </w:p>
    <w:p w:rsidR="00DC20B4" w:rsidRPr="00BF4020" w:rsidRDefault="00DC20B4" w:rsidP="00DC20B4">
      <w:pPr>
        <w:shd w:val="clear" w:color="auto" w:fill="FFFFFF"/>
        <w:tabs>
          <w:tab w:val="num" w:pos="567"/>
        </w:tabs>
        <w:ind w:left="426" w:right="43"/>
        <w:jc w:val="both"/>
        <w:rPr>
          <w:bCs/>
          <w:sz w:val="21"/>
          <w:szCs w:val="21"/>
          <w:lang w:val="uk-UA"/>
        </w:rPr>
      </w:pPr>
      <w:r w:rsidRPr="00BF4020">
        <w:rPr>
          <w:bCs/>
          <w:sz w:val="21"/>
          <w:szCs w:val="21"/>
          <w:lang w:val="uk-UA"/>
        </w:rPr>
        <w:t xml:space="preserve">Проект рішення щодо питання № </w:t>
      </w:r>
      <w:r w:rsidR="00387F67" w:rsidRPr="00BF4020">
        <w:rPr>
          <w:bCs/>
          <w:sz w:val="21"/>
          <w:szCs w:val="21"/>
          <w:lang w:val="uk-UA"/>
        </w:rPr>
        <w:t>9</w:t>
      </w:r>
      <w:r w:rsidRPr="00BF4020">
        <w:rPr>
          <w:bCs/>
          <w:sz w:val="21"/>
          <w:szCs w:val="21"/>
          <w:lang w:val="uk-UA"/>
        </w:rPr>
        <w:t>:</w:t>
      </w:r>
    </w:p>
    <w:p w:rsidR="00DC20B4" w:rsidRPr="00BF4020" w:rsidRDefault="00DC20B4" w:rsidP="00DC20B4">
      <w:pPr>
        <w:shd w:val="clear" w:color="auto" w:fill="FFFFFF"/>
        <w:tabs>
          <w:tab w:val="num" w:pos="567"/>
        </w:tabs>
        <w:ind w:left="426" w:right="43"/>
        <w:jc w:val="both"/>
        <w:rPr>
          <w:bCs/>
          <w:sz w:val="21"/>
          <w:szCs w:val="21"/>
          <w:lang w:val="uk-UA"/>
        </w:rPr>
      </w:pPr>
      <w:r w:rsidRPr="00BF4020">
        <w:rPr>
          <w:bCs/>
          <w:sz w:val="21"/>
          <w:szCs w:val="21"/>
          <w:lang w:val="uk-UA"/>
        </w:rPr>
        <w:t>Затвердити рішення наглядової ради Товариства за 2018 рік.</w:t>
      </w:r>
    </w:p>
    <w:p w:rsidR="00DC20B4" w:rsidRPr="00BF4020" w:rsidRDefault="00DC20B4" w:rsidP="00DC20B4">
      <w:pPr>
        <w:numPr>
          <w:ilvl w:val="0"/>
          <w:numId w:val="1"/>
        </w:numPr>
        <w:shd w:val="clear" w:color="auto" w:fill="FFFFFF"/>
        <w:tabs>
          <w:tab w:val="clear" w:pos="360"/>
          <w:tab w:val="num" w:pos="426"/>
          <w:tab w:val="num" w:pos="567"/>
        </w:tabs>
        <w:ind w:left="426" w:right="43" w:hanging="426"/>
        <w:jc w:val="both"/>
        <w:rPr>
          <w:b/>
          <w:bCs/>
          <w:sz w:val="21"/>
          <w:szCs w:val="21"/>
          <w:lang w:val="uk-UA"/>
        </w:rPr>
      </w:pPr>
      <w:r w:rsidRPr="00BF4020">
        <w:rPr>
          <w:b/>
          <w:bCs/>
          <w:sz w:val="21"/>
          <w:szCs w:val="21"/>
          <w:lang w:val="uk-UA"/>
        </w:rPr>
        <w:t xml:space="preserve">Про попереднє </w:t>
      </w:r>
      <w:r w:rsidRPr="00BF4020">
        <w:rPr>
          <w:b/>
          <w:sz w:val="21"/>
          <w:szCs w:val="21"/>
          <w:lang w:val="uk-UA"/>
        </w:rPr>
        <w:t>надання згоди на вчинення</w:t>
      </w:r>
      <w:r w:rsidRPr="00BF4020">
        <w:rPr>
          <w:b/>
          <w:bCs/>
          <w:sz w:val="21"/>
          <w:szCs w:val="21"/>
          <w:lang w:val="uk-UA"/>
        </w:rPr>
        <w:t xml:space="preserve"> значних правочинів, </w:t>
      </w:r>
      <w:r w:rsidRPr="00BF4020">
        <w:rPr>
          <w:b/>
          <w:sz w:val="21"/>
          <w:szCs w:val="21"/>
          <w:lang w:val="uk-UA"/>
        </w:rPr>
        <w:t xml:space="preserve">які </w:t>
      </w:r>
      <w:r w:rsidRPr="00BF4020">
        <w:rPr>
          <w:b/>
          <w:bCs/>
          <w:sz w:val="21"/>
          <w:szCs w:val="21"/>
          <w:lang w:val="uk-UA"/>
        </w:rPr>
        <w:t xml:space="preserve">можуть вчинятися Товариством </w:t>
      </w:r>
      <w:r w:rsidRPr="00BF4020">
        <w:rPr>
          <w:b/>
          <w:sz w:val="21"/>
          <w:szCs w:val="21"/>
          <w:lang w:val="uk-UA"/>
        </w:rPr>
        <w:t>протягом не більш як одного року з дати прийняття такого рішення</w:t>
      </w:r>
      <w:r w:rsidRPr="00BF4020">
        <w:rPr>
          <w:b/>
          <w:bCs/>
          <w:sz w:val="21"/>
          <w:szCs w:val="21"/>
          <w:lang w:val="uk-UA"/>
        </w:rPr>
        <w:t>.</w:t>
      </w:r>
    </w:p>
    <w:p w:rsidR="00DC20B4" w:rsidRPr="00BF4020" w:rsidRDefault="00DC20B4" w:rsidP="00DC20B4">
      <w:pPr>
        <w:shd w:val="clear" w:color="auto" w:fill="FFFFFF"/>
        <w:tabs>
          <w:tab w:val="num" w:pos="567"/>
        </w:tabs>
        <w:ind w:left="426" w:right="43"/>
        <w:jc w:val="both"/>
        <w:rPr>
          <w:bCs/>
          <w:sz w:val="21"/>
          <w:szCs w:val="21"/>
          <w:lang w:val="uk-UA"/>
        </w:rPr>
      </w:pPr>
      <w:r w:rsidRPr="00BF4020">
        <w:rPr>
          <w:bCs/>
          <w:sz w:val="21"/>
          <w:szCs w:val="21"/>
          <w:lang w:val="uk-UA"/>
        </w:rPr>
        <w:t>Проект рішення щодо питання № 1</w:t>
      </w:r>
      <w:r w:rsidR="00387F67" w:rsidRPr="00BF4020">
        <w:rPr>
          <w:bCs/>
          <w:sz w:val="21"/>
          <w:szCs w:val="21"/>
          <w:lang w:val="uk-UA"/>
        </w:rPr>
        <w:t>0</w:t>
      </w:r>
      <w:r w:rsidRPr="00BF4020">
        <w:rPr>
          <w:bCs/>
          <w:sz w:val="21"/>
          <w:szCs w:val="21"/>
          <w:lang w:val="uk-UA"/>
        </w:rPr>
        <w:t>:</w:t>
      </w:r>
    </w:p>
    <w:p w:rsidR="00387F67" w:rsidRPr="00BF4020" w:rsidRDefault="00387F67" w:rsidP="00387F67">
      <w:pPr>
        <w:shd w:val="clear" w:color="auto" w:fill="FFFFFF"/>
        <w:tabs>
          <w:tab w:val="num" w:pos="567"/>
        </w:tabs>
        <w:ind w:left="426" w:right="43"/>
        <w:jc w:val="both"/>
        <w:rPr>
          <w:bCs/>
          <w:sz w:val="21"/>
          <w:szCs w:val="21"/>
          <w:lang w:val="uk-UA"/>
        </w:rPr>
      </w:pPr>
      <w:r w:rsidRPr="00BF4020">
        <w:rPr>
          <w:bCs/>
          <w:sz w:val="21"/>
          <w:szCs w:val="21"/>
          <w:lang w:val="uk-UA"/>
        </w:rPr>
        <w:t>Дозволити Правлінню Товариства, протягом не більш як одного року з дати прийняття цього рішення, за умови обов‘язкового попереднього письмового дозволу (згоди) наглядової ради Товариства, оформленого у вигляді протоколу, укладати та підписувати значні правочини, грошова сума яких не перевищує 100 % (ста відсотків) вартості активів Товариства станом на 31.12.2018 року, характер правочинів наступний:</w:t>
      </w:r>
    </w:p>
    <w:p w:rsidR="00387F67" w:rsidRPr="00BF4020" w:rsidRDefault="00387F67" w:rsidP="00387F67">
      <w:pPr>
        <w:shd w:val="clear" w:color="auto" w:fill="FFFFFF"/>
        <w:tabs>
          <w:tab w:val="num" w:pos="567"/>
        </w:tabs>
        <w:ind w:left="426" w:right="43"/>
        <w:jc w:val="both"/>
        <w:rPr>
          <w:bCs/>
          <w:sz w:val="21"/>
          <w:szCs w:val="21"/>
          <w:lang w:val="uk-UA"/>
        </w:rPr>
      </w:pPr>
      <w:r w:rsidRPr="00BF4020">
        <w:rPr>
          <w:bCs/>
          <w:sz w:val="21"/>
          <w:szCs w:val="21"/>
          <w:lang w:val="uk-UA"/>
        </w:rPr>
        <w:t>-</w:t>
      </w:r>
      <w:r w:rsidRPr="00BF4020">
        <w:rPr>
          <w:bCs/>
          <w:sz w:val="21"/>
          <w:szCs w:val="21"/>
          <w:lang w:val="uk-UA"/>
        </w:rPr>
        <w:tab/>
        <w:t>купівлі (придбання) та постачання (транспортування) газу для потреб Товариства;</w:t>
      </w:r>
    </w:p>
    <w:p w:rsidR="00387F67" w:rsidRPr="00BF4020" w:rsidRDefault="00387F67" w:rsidP="00387F67">
      <w:pPr>
        <w:shd w:val="clear" w:color="auto" w:fill="FFFFFF"/>
        <w:tabs>
          <w:tab w:val="num" w:pos="567"/>
        </w:tabs>
        <w:ind w:left="426" w:right="43"/>
        <w:jc w:val="both"/>
        <w:rPr>
          <w:bCs/>
          <w:sz w:val="21"/>
          <w:szCs w:val="21"/>
          <w:lang w:val="uk-UA"/>
        </w:rPr>
      </w:pPr>
      <w:r w:rsidRPr="00BF4020">
        <w:rPr>
          <w:bCs/>
          <w:sz w:val="21"/>
          <w:szCs w:val="21"/>
          <w:lang w:val="uk-UA"/>
        </w:rPr>
        <w:t>-</w:t>
      </w:r>
      <w:r w:rsidRPr="00BF4020">
        <w:rPr>
          <w:bCs/>
          <w:sz w:val="21"/>
          <w:szCs w:val="21"/>
          <w:lang w:val="uk-UA"/>
        </w:rPr>
        <w:tab/>
        <w:t>отримання кредиту;</w:t>
      </w:r>
    </w:p>
    <w:p w:rsidR="00387F67" w:rsidRPr="00BF4020" w:rsidRDefault="00387F67" w:rsidP="00387F67">
      <w:pPr>
        <w:shd w:val="clear" w:color="auto" w:fill="FFFFFF"/>
        <w:tabs>
          <w:tab w:val="num" w:pos="567"/>
        </w:tabs>
        <w:ind w:left="426" w:right="43"/>
        <w:jc w:val="both"/>
        <w:rPr>
          <w:bCs/>
          <w:sz w:val="21"/>
          <w:szCs w:val="21"/>
          <w:lang w:val="uk-UA"/>
        </w:rPr>
      </w:pPr>
      <w:r w:rsidRPr="00BF4020">
        <w:rPr>
          <w:bCs/>
          <w:sz w:val="21"/>
          <w:szCs w:val="21"/>
          <w:lang w:val="uk-UA"/>
        </w:rPr>
        <w:t>-</w:t>
      </w:r>
      <w:r w:rsidRPr="00BF4020">
        <w:rPr>
          <w:bCs/>
          <w:sz w:val="21"/>
          <w:szCs w:val="21"/>
          <w:lang w:val="uk-UA"/>
        </w:rPr>
        <w:tab/>
        <w:t>надання фінансової та майнової поруки;</w:t>
      </w:r>
    </w:p>
    <w:p w:rsidR="00387F67" w:rsidRPr="00BF4020" w:rsidRDefault="00387F67" w:rsidP="00387F67">
      <w:pPr>
        <w:shd w:val="clear" w:color="auto" w:fill="FFFFFF"/>
        <w:tabs>
          <w:tab w:val="num" w:pos="567"/>
        </w:tabs>
        <w:ind w:left="426" w:right="43"/>
        <w:jc w:val="both"/>
        <w:rPr>
          <w:bCs/>
          <w:sz w:val="21"/>
          <w:szCs w:val="21"/>
          <w:lang w:val="uk-UA"/>
        </w:rPr>
      </w:pPr>
      <w:r w:rsidRPr="00BF4020">
        <w:rPr>
          <w:bCs/>
          <w:sz w:val="21"/>
          <w:szCs w:val="21"/>
          <w:lang w:val="uk-UA"/>
        </w:rPr>
        <w:t>-</w:t>
      </w:r>
      <w:r w:rsidRPr="00BF4020">
        <w:rPr>
          <w:bCs/>
          <w:sz w:val="21"/>
          <w:szCs w:val="21"/>
          <w:lang w:val="uk-UA"/>
        </w:rPr>
        <w:tab/>
        <w:t>передача майна в іпотеку, заставу.</w:t>
      </w:r>
    </w:p>
    <w:p w:rsidR="00DC20B4" w:rsidRPr="00BF4020" w:rsidRDefault="00DC20B4" w:rsidP="00DC20B4">
      <w:pPr>
        <w:numPr>
          <w:ilvl w:val="0"/>
          <w:numId w:val="1"/>
        </w:numPr>
        <w:shd w:val="clear" w:color="auto" w:fill="FFFFFF"/>
        <w:tabs>
          <w:tab w:val="clear" w:pos="360"/>
          <w:tab w:val="num" w:pos="426"/>
          <w:tab w:val="num" w:pos="567"/>
        </w:tabs>
        <w:ind w:left="426" w:right="43" w:hanging="426"/>
        <w:jc w:val="both"/>
        <w:rPr>
          <w:b/>
          <w:bCs/>
          <w:sz w:val="21"/>
          <w:szCs w:val="21"/>
          <w:lang w:val="uk-UA"/>
        </w:rPr>
      </w:pPr>
      <w:r w:rsidRPr="00BF4020">
        <w:rPr>
          <w:b/>
          <w:bCs/>
          <w:sz w:val="21"/>
          <w:szCs w:val="21"/>
          <w:lang w:val="uk-UA"/>
        </w:rPr>
        <w:t>Про затвердження правочинів, що вчинялися Товариством протягом 2018 року.</w:t>
      </w:r>
    </w:p>
    <w:p w:rsidR="00DC20B4" w:rsidRPr="00BF4020" w:rsidRDefault="00DC20B4" w:rsidP="00DC20B4">
      <w:pPr>
        <w:shd w:val="clear" w:color="auto" w:fill="FFFFFF"/>
        <w:tabs>
          <w:tab w:val="num" w:pos="567"/>
        </w:tabs>
        <w:ind w:left="426" w:right="43"/>
        <w:jc w:val="both"/>
        <w:rPr>
          <w:bCs/>
          <w:sz w:val="21"/>
          <w:szCs w:val="21"/>
          <w:lang w:val="uk-UA"/>
        </w:rPr>
      </w:pPr>
      <w:r w:rsidRPr="00BF4020">
        <w:rPr>
          <w:bCs/>
          <w:sz w:val="21"/>
          <w:szCs w:val="21"/>
          <w:lang w:val="uk-UA"/>
        </w:rPr>
        <w:t>Проект рішення щодо питання № 1</w:t>
      </w:r>
      <w:r w:rsidR="00387F67" w:rsidRPr="00BF4020">
        <w:rPr>
          <w:bCs/>
          <w:sz w:val="21"/>
          <w:szCs w:val="21"/>
          <w:lang w:val="uk-UA"/>
        </w:rPr>
        <w:t>1</w:t>
      </w:r>
      <w:r w:rsidRPr="00BF4020">
        <w:rPr>
          <w:bCs/>
          <w:sz w:val="21"/>
          <w:szCs w:val="21"/>
          <w:lang w:val="uk-UA"/>
        </w:rPr>
        <w:t>:</w:t>
      </w:r>
    </w:p>
    <w:p w:rsidR="00DC20B4" w:rsidRPr="00BF4020" w:rsidRDefault="00DC20B4" w:rsidP="00DC20B4">
      <w:pPr>
        <w:shd w:val="clear" w:color="auto" w:fill="FFFFFF"/>
        <w:tabs>
          <w:tab w:val="num" w:pos="567"/>
        </w:tabs>
        <w:ind w:left="426" w:right="43"/>
        <w:jc w:val="both"/>
        <w:rPr>
          <w:bCs/>
          <w:sz w:val="21"/>
          <w:szCs w:val="21"/>
          <w:lang w:val="uk-UA"/>
        </w:rPr>
      </w:pPr>
      <w:r w:rsidRPr="00BF4020">
        <w:rPr>
          <w:bCs/>
          <w:sz w:val="21"/>
          <w:szCs w:val="21"/>
          <w:lang w:val="uk-UA"/>
        </w:rPr>
        <w:t>Затвердити правочини, що вчинялися Товариством протягом 2018 року.</w:t>
      </w:r>
    </w:p>
    <w:p w:rsidR="00DC20B4" w:rsidRPr="00BF4020" w:rsidRDefault="00DC20B4" w:rsidP="00DC20B4">
      <w:pPr>
        <w:pStyle w:val="a8"/>
        <w:numPr>
          <w:ilvl w:val="0"/>
          <w:numId w:val="1"/>
        </w:numPr>
        <w:tabs>
          <w:tab w:val="clear" w:pos="360"/>
          <w:tab w:val="num" w:pos="426"/>
        </w:tabs>
        <w:ind w:left="426" w:hanging="426"/>
        <w:rPr>
          <w:b/>
          <w:bCs/>
          <w:sz w:val="21"/>
          <w:szCs w:val="21"/>
          <w:lang w:val="uk-UA"/>
        </w:rPr>
      </w:pPr>
      <w:r w:rsidRPr="00BF4020">
        <w:rPr>
          <w:b/>
          <w:bCs/>
          <w:sz w:val="21"/>
          <w:szCs w:val="21"/>
          <w:lang w:val="uk-UA"/>
        </w:rPr>
        <w:t xml:space="preserve">Припинення повноважень голови та членів наглядової ради Товариства. </w:t>
      </w:r>
    </w:p>
    <w:p w:rsidR="00DC20B4" w:rsidRPr="00BF4020" w:rsidRDefault="00DC20B4" w:rsidP="00DC20B4">
      <w:pPr>
        <w:pStyle w:val="a8"/>
        <w:ind w:left="426"/>
        <w:rPr>
          <w:bCs/>
          <w:sz w:val="21"/>
          <w:szCs w:val="21"/>
          <w:lang w:val="uk-UA"/>
        </w:rPr>
      </w:pPr>
      <w:r w:rsidRPr="00BF4020">
        <w:rPr>
          <w:bCs/>
          <w:sz w:val="21"/>
          <w:szCs w:val="21"/>
          <w:lang w:val="uk-UA"/>
        </w:rPr>
        <w:t>Проект рішення щодо питання № 1</w:t>
      </w:r>
      <w:r w:rsidR="00B17D1C" w:rsidRPr="00BF4020">
        <w:rPr>
          <w:bCs/>
          <w:sz w:val="21"/>
          <w:szCs w:val="21"/>
          <w:lang w:val="uk-UA"/>
        </w:rPr>
        <w:t>2</w:t>
      </w:r>
      <w:r w:rsidRPr="00BF4020">
        <w:rPr>
          <w:bCs/>
          <w:sz w:val="21"/>
          <w:szCs w:val="21"/>
          <w:lang w:val="uk-UA"/>
        </w:rPr>
        <w:t>:</w:t>
      </w:r>
    </w:p>
    <w:p w:rsidR="00DC20B4" w:rsidRPr="00BF4020" w:rsidRDefault="00DC20B4" w:rsidP="00DC20B4">
      <w:pPr>
        <w:pStyle w:val="a8"/>
        <w:ind w:left="426"/>
        <w:rPr>
          <w:bCs/>
          <w:sz w:val="21"/>
          <w:szCs w:val="21"/>
          <w:lang w:val="uk-UA"/>
        </w:rPr>
      </w:pPr>
      <w:r w:rsidRPr="00BF4020">
        <w:rPr>
          <w:bCs/>
          <w:sz w:val="21"/>
          <w:szCs w:val="21"/>
          <w:lang w:val="uk-UA"/>
        </w:rPr>
        <w:t>Припинити повноваження голови та членів наглядової ради Товариства в наступному складі:</w:t>
      </w:r>
    </w:p>
    <w:p w:rsidR="00DC20B4" w:rsidRPr="00BF4020" w:rsidRDefault="00DC20B4" w:rsidP="00DC20B4">
      <w:pPr>
        <w:pStyle w:val="a8"/>
        <w:ind w:left="426"/>
        <w:rPr>
          <w:bCs/>
          <w:sz w:val="21"/>
          <w:szCs w:val="21"/>
          <w:lang w:val="uk-UA"/>
        </w:rPr>
      </w:pPr>
      <w:r w:rsidRPr="00BF4020">
        <w:rPr>
          <w:bCs/>
          <w:sz w:val="21"/>
          <w:szCs w:val="21"/>
          <w:lang w:val="uk-UA"/>
        </w:rPr>
        <w:t>Голова наглядової ради –</w:t>
      </w:r>
      <w:r w:rsidR="001F7BE8" w:rsidRPr="00BF4020">
        <w:rPr>
          <w:bCs/>
          <w:sz w:val="21"/>
          <w:szCs w:val="21"/>
          <w:lang w:val="uk-UA"/>
        </w:rPr>
        <w:t xml:space="preserve"> Ялова Олена Вікторівна</w:t>
      </w:r>
      <w:r w:rsidRPr="00BF4020">
        <w:rPr>
          <w:bCs/>
          <w:sz w:val="21"/>
          <w:szCs w:val="21"/>
          <w:lang w:val="uk-UA"/>
        </w:rPr>
        <w:t>;</w:t>
      </w:r>
    </w:p>
    <w:p w:rsidR="00DC20B4" w:rsidRPr="00BF4020" w:rsidRDefault="00DC20B4" w:rsidP="00DC20B4">
      <w:pPr>
        <w:pStyle w:val="a8"/>
        <w:ind w:left="426"/>
        <w:rPr>
          <w:bCs/>
          <w:sz w:val="21"/>
          <w:szCs w:val="21"/>
          <w:lang w:val="uk-UA"/>
        </w:rPr>
      </w:pPr>
      <w:r w:rsidRPr="00BF4020">
        <w:rPr>
          <w:bCs/>
          <w:sz w:val="21"/>
          <w:szCs w:val="21"/>
          <w:lang w:val="uk-UA"/>
        </w:rPr>
        <w:t xml:space="preserve">Член наглядової ради – </w:t>
      </w:r>
      <w:proofErr w:type="spellStart"/>
      <w:r w:rsidR="001F7BE8" w:rsidRPr="00BF4020">
        <w:rPr>
          <w:bCs/>
          <w:sz w:val="21"/>
          <w:szCs w:val="21"/>
          <w:lang w:val="uk-UA"/>
        </w:rPr>
        <w:t>Кирій</w:t>
      </w:r>
      <w:proofErr w:type="spellEnd"/>
      <w:r w:rsidR="001F7BE8" w:rsidRPr="00BF4020">
        <w:rPr>
          <w:bCs/>
          <w:sz w:val="21"/>
          <w:szCs w:val="21"/>
          <w:lang w:val="uk-UA"/>
        </w:rPr>
        <w:t xml:space="preserve"> Петро Іванович</w:t>
      </w:r>
      <w:r w:rsidRPr="00BF4020">
        <w:rPr>
          <w:bCs/>
          <w:sz w:val="21"/>
          <w:szCs w:val="21"/>
          <w:lang w:val="uk-UA"/>
        </w:rPr>
        <w:t>;</w:t>
      </w:r>
    </w:p>
    <w:p w:rsidR="00DC20B4" w:rsidRPr="00BF4020" w:rsidRDefault="00DC20B4" w:rsidP="00DC20B4">
      <w:pPr>
        <w:pStyle w:val="a8"/>
        <w:ind w:left="426"/>
        <w:rPr>
          <w:bCs/>
          <w:sz w:val="21"/>
          <w:szCs w:val="21"/>
          <w:lang w:val="uk-UA"/>
        </w:rPr>
      </w:pPr>
      <w:r w:rsidRPr="00BF4020">
        <w:rPr>
          <w:bCs/>
          <w:sz w:val="21"/>
          <w:szCs w:val="21"/>
          <w:lang w:val="uk-UA"/>
        </w:rPr>
        <w:t xml:space="preserve">Член наглядової ради – </w:t>
      </w:r>
      <w:proofErr w:type="spellStart"/>
      <w:r w:rsidRPr="00BF4020">
        <w:rPr>
          <w:bCs/>
          <w:sz w:val="21"/>
          <w:szCs w:val="21"/>
          <w:lang w:val="uk-UA"/>
        </w:rPr>
        <w:t>М</w:t>
      </w:r>
      <w:r w:rsidR="001F7BE8" w:rsidRPr="00BF4020">
        <w:rPr>
          <w:bCs/>
          <w:sz w:val="21"/>
          <w:szCs w:val="21"/>
          <w:lang w:val="uk-UA"/>
        </w:rPr>
        <w:t>ельн</w:t>
      </w:r>
      <w:r w:rsidR="00EE5CB0" w:rsidRPr="00BF4020">
        <w:rPr>
          <w:bCs/>
          <w:sz w:val="21"/>
          <w:szCs w:val="21"/>
          <w:lang w:val="uk-UA"/>
        </w:rPr>
        <w:t>і</w:t>
      </w:r>
      <w:r w:rsidR="001F7BE8" w:rsidRPr="00BF4020">
        <w:rPr>
          <w:bCs/>
          <w:sz w:val="21"/>
          <w:szCs w:val="21"/>
          <w:lang w:val="uk-UA"/>
        </w:rPr>
        <w:t>ченко</w:t>
      </w:r>
      <w:proofErr w:type="spellEnd"/>
      <w:r w:rsidR="001F7BE8" w:rsidRPr="00BF4020">
        <w:rPr>
          <w:bCs/>
          <w:sz w:val="21"/>
          <w:szCs w:val="21"/>
          <w:lang w:val="uk-UA"/>
        </w:rPr>
        <w:t xml:space="preserve"> Олександр Васильович</w:t>
      </w:r>
      <w:r w:rsidRPr="00BF4020">
        <w:rPr>
          <w:bCs/>
          <w:sz w:val="21"/>
          <w:szCs w:val="21"/>
          <w:lang w:val="uk-UA"/>
        </w:rPr>
        <w:t>;</w:t>
      </w:r>
    </w:p>
    <w:p w:rsidR="00DC20B4" w:rsidRPr="00BF4020" w:rsidRDefault="00DC20B4" w:rsidP="00DC20B4">
      <w:pPr>
        <w:pStyle w:val="a8"/>
        <w:ind w:left="426"/>
        <w:rPr>
          <w:bCs/>
          <w:sz w:val="21"/>
          <w:szCs w:val="21"/>
          <w:lang w:val="uk-UA"/>
        </w:rPr>
      </w:pPr>
      <w:r w:rsidRPr="00BF4020">
        <w:rPr>
          <w:bCs/>
          <w:sz w:val="21"/>
          <w:szCs w:val="21"/>
          <w:lang w:val="uk-UA"/>
        </w:rPr>
        <w:t xml:space="preserve">Член наглядової ради – </w:t>
      </w:r>
      <w:r w:rsidR="001F7BE8" w:rsidRPr="00BF4020">
        <w:rPr>
          <w:bCs/>
          <w:sz w:val="21"/>
          <w:szCs w:val="21"/>
          <w:lang w:val="uk-UA"/>
        </w:rPr>
        <w:t>Антонова Олена Юріївна.</w:t>
      </w:r>
    </w:p>
    <w:p w:rsidR="00DC20B4" w:rsidRPr="00BF4020" w:rsidRDefault="00DC20B4" w:rsidP="00DC20B4">
      <w:pPr>
        <w:pStyle w:val="a8"/>
        <w:numPr>
          <w:ilvl w:val="0"/>
          <w:numId w:val="1"/>
        </w:numPr>
        <w:rPr>
          <w:b/>
          <w:bCs/>
          <w:sz w:val="21"/>
          <w:szCs w:val="21"/>
          <w:lang w:val="uk-UA"/>
        </w:rPr>
      </w:pPr>
      <w:r w:rsidRPr="00BF4020">
        <w:rPr>
          <w:b/>
          <w:bCs/>
          <w:sz w:val="21"/>
          <w:szCs w:val="21"/>
          <w:lang w:val="uk-UA"/>
        </w:rPr>
        <w:t xml:space="preserve"> Обрання членів наглядової ради Товариства. </w:t>
      </w:r>
    </w:p>
    <w:p w:rsidR="00DC20B4" w:rsidRPr="00BF4020" w:rsidRDefault="00DC20B4" w:rsidP="00DC20B4">
      <w:pPr>
        <w:pStyle w:val="a8"/>
        <w:shd w:val="clear" w:color="auto" w:fill="FFFFFF"/>
        <w:ind w:left="426" w:right="-1"/>
        <w:rPr>
          <w:sz w:val="21"/>
          <w:szCs w:val="21"/>
          <w:lang w:val="uk-UA"/>
        </w:rPr>
      </w:pPr>
      <w:r w:rsidRPr="00BF4020">
        <w:rPr>
          <w:sz w:val="21"/>
          <w:szCs w:val="21"/>
          <w:lang w:val="uk-UA"/>
        </w:rPr>
        <w:t xml:space="preserve">Рішення приймається кумулятивним голосуванням. Перелік кандидатів: </w:t>
      </w:r>
    </w:p>
    <w:p w:rsidR="001F7BE8" w:rsidRPr="00BF4020" w:rsidRDefault="001F7BE8" w:rsidP="001F7BE8">
      <w:pPr>
        <w:pStyle w:val="a8"/>
        <w:ind w:left="360" w:firstLine="66"/>
        <w:rPr>
          <w:bCs/>
          <w:sz w:val="21"/>
          <w:szCs w:val="21"/>
          <w:lang w:val="uk-UA"/>
        </w:rPr>
      </w:pPr>
      <w:r w:rsidRPr="00BF4020">
        <w:rPr>
          <w:bCs/>
          <w:sz w:val="21"/>
          <w:szCs w:val="21"/>
          <w:lang w:val="uk-UA"/>
        </w:rPr>
        <w:t>Ялова Олена Вікторівна;</w:t>
      </w:r>
    </w:p>
    <w:p w:rsidR="001F7BE8" w:rsidRPr="00BF4020" w:rsidRDefault="001F7BE8" w:rsidP="001F7BE8">
      <w:pPr>
        <w:pStyle w:val="a8"/>
        <w:ind w:left="360" w:firstLine="66"/>
        <w:rPr>
          <w:bCs/>
          <w:sz w:val="21"/>
          <w:szCs w:val="21"/>
          <w:lang w:val="uk-UA"/>
        </w:rPr>
      </w:pPr>
      <w:proofErr w:type="spellStart"/>
      <w:r w:rsidRPr="00BF4020">
        <w:rPr>
          <w:bCs/>
          <w:sz w:val="21"/>
          <w:szCs w:val="21"/>
          <w:lang w:val="uk-UA"/>
        </w:rPr>
        <w:t>Кирій</w:t>
      </w:r>
      <w:proofErr w:type="spellEnd"/>
      <w:r w:rsidRPr="00BF4020">
        <w:rPr>
          <w:bCs/>
          <w:sz w:val="21"/>
          <w:szCs w:val="21"/>
          <w:lang w:val="uk-UA"/>
        </w:rPr>
        <w:t xml:space="preserve"> Петро Іванович;</w:t>
      </w:r>
    </w:p>
    <w:p w:rsidR="001F7BE8" w:rsidRPr="00BF4020" w:rsidRDefault="00EE5CB0" w:rsidP="001F7BE8">
      <w:pPr>
        <w:pStyle w:val="a8"/>
        <w:ind w:left="360" w:firstLine="66"/>
        <w:rPr>
          <w:bCs/>
          <w:sz w:val="21"/>
          <w:szCs w:val="21"/>
          <w:lang w:val="uk-UA"/>
        </w:rPr>
      </w:pPr>
      <w:proofErr w:type="spellStart"/>
      <w:r w:rsidRPr="00BF4020">
        <w:rPr>
          <w:bCs/>
          <w:sz w:val="21"/>
          <w:szCs w:val="21"/>
          <w:lang w:val="uk-UA"/>
        </w:rPr>
        <w:t>Мельні</w:t>
      </w:r>
      <w:r w:rsidR="001F7BE8" w:rsidRPr="00BF4020">
        <w:rPr>
          <w:bCs/>
          <w:sz w:val="21"/>
          <w:szCs w:val="21"/>
          <w:lang w:val="uk-UA"/>
        </w:rPr>
        <w:t>ченко</w:t>
      </w:r>
      <w:proofErr w:type="spellEnd"/>
      <w:r w:rsidR="001F7BE8" w:rsidRPr="00BF4020">
        <w:rPr>
          <w:bCs/>
          <w:sz w:val="21"/>
          <w:szCs w:val="21"/>
          <w:lang w:val="uk-UA"/>
        </w:rPr>
        <w:t xml:space="preserve"> Олександр Васильович;</w:t>
      </w:r>
    </w:p>
    <w:p w:rsidR="001F7BE8" w:rsidRPr="00BF4020" w:rsidRDefault="001F7BE8" w:rsidP="001F7BE8">
      <w:pPr>
        <w:pStyle w:val="a8"/>
        <w:ind w:left="360" w:firstLine="66"/>
        <w:rPr>
          <w:bCs/>
          <w:sz w:val="21"/>
          <w:szCs w:val="21"/>
          <w:lang w:val="uk-UA"/>
        </w:rPr>
      </w:pPr>
      <w:r w:rsidRPr="00BF4020">
        <w:rPr>
          <w:bCs/>
          <w:sz w:val="21"/>
          <w:szCs w:val="21"/>
          <w:lang w:val="uk-UA"/>
        </w:rPr>
        <w:t>Антонова Олена Юріївна.</w:t>
      </w:r>
    </w:p>
    <w:p w:rsidR="00DC20B4" w:rsidRPr="00BF4020" w:rsidRDefault="00DC20B4" w:rsidP="001F7BE8">
      <w:pPr>
        <w:pStyle w:val="a8"/>
        <w:numPr>
          <w:ilvl w:val="0"/>
          <w:numId w:val="1"/>
        </w:numPr>
        <w:rPr>
          <w:b/>
          <w:bCs/>
          <w:sz w:val="21"/>
          <w:szCs w:val="21"/>
          <w:lang w:val="uk-UA"/>
        </w:rPr>
      </w:pPr>
      <w:r w:rsidRPr="00BF4020">
        <w:rPr>
          <w:b/>
          <w:bCs/>
          <w:sz w:val="21"/>
          <w:szCs w:val="21"/>
          <w:lang w:val="uk-UA"/>
        </w:rPr>
        <w:t xml:space="preserve">Обрання голови наглядової ради Товариства. </w:t>
      </w:r>
    </w:p>
    <w:p w:rsidR="00DC20B4" w:rsidRPr="00BF4020" w:rsidRDefault="00B17D1C" w:rsidP="00DC20B4">
      <w:pPr>
        <w:tabs>
          <w:tab w:val="num" w:pos="426"/>
        </w:tabs>
        <w:ind w:firstLine="426"/>
        <w:rPr>
          <w:bCs/>
          <w:sz w:val="21"/>
          <w:szCs w:val="21"/>
          <w:lang w:val="uk-UA"/>
        </w:rPr>
      </w:pPr>
      <w:r w:rsidRPr="00BF4020">
        <w:rPr>
          <w:bCs/>
          <w:sz w:val="21"/>
          <w:szCs w:val="21"/>
          <w:lang w:val="uk-UA"/>
        </w:rPr>
        <w:t>Проект рішення щодо питання № 14</w:t>
      </w:r>
      <w:r w:rsidR="00DC20B4" w:rsidRPr="00BF4020">
        <w:rPr>
          <w:bCs/>
          <w:sz w:val="21"/>
          <w:szCs w:val="21"/>
          <w:lang w:val="uk-UA"/>
        </w:rPr>
        <w:t>:</w:t>
      </w:r>
    </w:p>
    <w:p w:rsidR="001F7BE8" w:rsidRPr="00BF4020" w:rsidRDefault="00DC20B4" w:rsidP="001F7BE8">
      <w:pPr>
        <w:tabs>
          <w:tab w:val="num" w:pos="426"/>
        </w:tabs>
        <w:ind w:firstLine="426"/>
        <w:rPr>
          <w:bCs/>
          <w:sz w:val="21"/>
          <w:szCs w:val="21"/>
          <w:lang w:val="uk-UA"/>
        </w:rPr>
      </w:pPr>
      <w:r w:rsidRPr="00BF4020">
        <w:rPr>
          <w:bCs/>
          <w:sz w:val="21"/>
          <w:szCs w:val="21"/>
          <w:lang w:val="uk-UA"/>
        </w:rPr>
        <w:t xml:space="preserve">Обрати Головою наглядової ради Товариства </w:t>
      </w:r>
      <w:r w:rsidR="001F7BE8" w:rsidRPr="00BF4020">
        <w:rPr>
          <w:bCs/>
          <w:sz w:val="21"/>
          <w:szCs w:val="21"/>
          <w:lang w:val="uk-UA"/>
        </w:rPr>
        <w:t>Ялову Олену Вікторівну;</w:t>
      </w:r>
    </w:p>
    <w:p w:rsidR="00DC20B4" w:rsidRPr="00BF4020" w:rsidRDefault="00DC20B4" w:rsidP="00204235">
      <w:pPr>
        <w:tabs>
          <w:tab w:val="num" w:pos="426"/>
        </w:tabs>
        <w:ind w:firstLine="426"/>
        <w:rPr>
          <w:bCs/>
          <w:sz w:val="21"/>
          <w:szCs w:val="21"/>
          <w:lang w:val="uk-UA"/>
        </w:rPr>
      </w:pPr>
      <w:proofErr w:type="spellStart"/>
      <w:r w:rsidRPr="00BF4020">
        <w:rPr>
          <w:bCs/>
          <w:sz w:val="21"/>
          <w:szCs w:val="21"/>
          <w:lang w:val="uk-UA"/>
        </w:rPr>
        <w:t>.Припинення</w:t>
      </w:r>
      <w:proofErr w:type="spellEnd"/>
      <w:r w:rsidRPr="00BF4020">
        <w:rPr>
          <w:bCs/>
          <w:sz w:val="21"/>
          <w:szCs w:val="21"/>
          <w:lang w:val="uk-UA"/>
        </w:rPr>
        <w:t xml:space="preserve"> повноважень голови та членів ревізійної комісії Товариства. </w:t>
      </w:r>
    </w:p>
    <w:p w:rsidR="00DC20B4" w:rsidRPr="00BF4020" w:rsidRDefault="00DC20B4" w:rsidP="00DC20B4">
      <w:pPr>
        <w:shd w:val="clear" w:color="auto" w:fill="FFFFFF"/>
        <w:tabs>
          <w:tab w:val="num" w:pos="426"/>
        </w:tabs>
        <w:ind w:right="-1" w:firstLine="426"/>
        <w:jc w:val="both"/>
        <w:rPr>
          <w:bCs/>
          <w:sz w:val="21"/>
          <w:szCs w:val="21"/>
          <w:lang w:val="uk-UA"/>
        </w:rPr>
      </w:pPr>
      <w:r w:rsidRPr="00BF4020">
        <w:rPr>
          <w:bCs/>
          <w:sz w:val="21"/>
          <w:szCs w:val="21"/>
          <w:lang w:val="uk-UA"/>
        </w:rPr>
        <w:t>Проект рішення щодо питання № 1</w:t>
      </w:r>
      <w:r w:rsidR="00B17D1C" w:rsidRPr="00BF4020">
        <w:rPr>
          <w:bCs/>
          <w:sz w:val="21"/>
          <w:szCs w:val="21"/>
          <w:lang w:val="uk-UA"/>
        </w:rPr>
        <w:t>5</w:t>
      </w:r>
      <w:r w:rsidRPr="00BF4020">
        <w:rPr>
          <w:bCs/>
          <w:sz w:val="21"/>
          <w:szCs w:val="21"/>
          <w:lang w:val="uk-UA"/>
        </w:rPr>
        <w:t>:</w:t>
      </w:r>
    </w:p>
    <w:p w:rsidR="00DC20B4" w:rsidRPr="00BF4020" w:rsidRDefault="00DC20B4" w:rsidP="00DC20B4">
      <w:pPr>
        <w:shd w:val="clear" w:color="auto" w:fill="FFFFFF"/>
        <w:tabs>
          <w:tab w:val="num" w:pos="426"/>
        </w:tabs>
        <w:ind w:right="-1" w:firstLine="426"/>
        <w:jc w:val="both"/>
        <w:rPr>
          <w:bCs/>
          <w:sz w:val="21"/>
          <w:szCs w:val="21"/>
          <w:lang w:val="uk-UA"/>
        </w:rPr>
      </w:pPr>
      <w:r w:rsidRPr="00BF4020">
        <w:rPr>
          <w:bCs/>
          <w:sz w:val="21"/>
          <w:szCs w:val="21"/>
          <w:lang w:val="uk-UA"/>
        </w:rPr>
        <w:t>Припинити повноваження голови та членів ревізійної комісії Товариства в наступному складі:</w:t>
      </w:r>
    </w:p>
    <w:p w:rsidR="00DC20B4" w:rsidRPr="00BF4020" w:rsidRDefault="00DC20B4" w:rsidP="00DC20B4">
      <w:pPr>
        <w:shd w:val="clear" w:color="auto" w:fill="FFFFFF"/>
        <w:tabs>
          <w:tab w:val="num" w:pos="426"/>
        </w:tabs>
        <w:ind w:right="-1" w:firstLine="426"/>
        <w:jc w:val="both"/>
        <w:rPr>
          <w:bCs/>
          <w:sz w:val="21"/>
          <w:szCs w:val="21"/>
          <w:lang w:val="uk-UA"/>
        </w:rPr>
      </w:pPr>
      <w:r w:rsidRPr="00BF4020">
        <w:rPr>
          <w:bCs/>
          <w:sz w:val="21"/>
          <w:szCs w:val="21"/>
          <w:lang w:val="uk-UA"/>
        </w:rPr>
        <w:t xml:space="preserve">Голова ревізійної комісії </w:t>
      </w:r>
      <w:r w:rsidR="001F7BE8" w:rsidRPr="00BF4020">
        <w:rPr>
          <w:bCs/>
          <w:sz w:val="21"/>
          <w:szCs w:val="21"/>
          <w:lang w:val="uk-UA"/>
        </w:rPr>
        <w:t>–</w:t>
      </w:r>
      <w:r w:rsidRPr="00BF4020">
        <w:rPr>
          <w:bCs/>
          <w:sz w:val="21"/>
          <w:szCs w:val="21"/>
          <w:lang w:val="uk-UA"/>
        </w:rPr>
        <w:t xml:space="preserve"> </w:t>
      </w:r>
      <w:proofErr w:type="spellStart"/>
      <w:r w:rsidR="001F7BE8" w:rsidRPr="00BF4020">
        <w:rPr>
          <w:bCs/>
          <w:sz w:val="21"/>
          <w:szCs w:val="21"/>
          <w:lang w:val="uk-UA"/>
        </w:rPr>
        <w:t>Пилипишин</w:t>
      </w:r>
      <w:proofErr w:type="spellEnd"/>
      <w:r w:rsidR="001F7BE8" w:rsidRPr="00BF4020">
        <w:rPr>
          <w:bCs/>
          <w:sz w:val="21"/>
          <w:szCs w:val="21"/>
          <w:lang w:val="uk-UA"/>
        </w:rPr>
        <w:t xml:space="preserve"> Олександр Вікторович</w:t>
      </w:r>
      <w:r w:rsidRPr="00BF4020">
        <w:rPr>
          <w:bCs/>
          <w:sz w:val="21"/>
          <w:szCs w:val="21"/>
          <w:lang w:val="uk-UA"/>
        </w:rPr>
        <w:t>.</w:t>
      </w:r>
    </w:p>
    <w:p w:rsidR="00DC20B4" w:rsidRPr="00BF4020" w:rsidRDefault="00DC20B4" w:rsidP="00DC20B4">
      <w:pPr>
        <w:shd w:val="clear" w:color="auto" w:fill="FFFFFF"/>
        <w:tabs>
          <w:tab w:val="num" w:pos="426"/>
        </w:tabs>
        <w:ind w:right="-1" w:firstLine="426"/>
        <w:jc w:val="both"/>
        <w:rPr>
          <w:bCs/>
          <w:sz w:val="21"/>
          <w:szCs w:val="21"/>
          <w:lang w:val="uk-UA"/>
        </w:rPr>
      </w:pPr>
      <w:r w:rsidRPr="00BF4020">
        <w:rPr>
          <w:bCs/>
          <w:sz w:val="21"/>
          <w:szCs w:val="21"/>
          <w:lang w:val="uk-UA"/>
        </w:rPr>
        <w:t xml:space="preserve">Член ревізійної комісії – </w:t>
      </w:r>
      <w:proofErr w:type="spellStart"/>
      <w:r w:rsidR="001F7BE8" w:rsidRPr="00BF4020">
        <w:rPr>
          <w:bCs/>
          <w:sz w:val="21"/>
          <w:szCs w:val="21"/>
          <w:lang w:val="uk-UA"/>
        </w:rPr>
        <w:t>Калашник</w:t>
      </w:r>
      <w:proofErr w:type="spellEnd"/>
      <w:r w:rsidR="001F7BE8" w:rsidRPr="00BF4020">
        <w:rPr>
          <w:bCs/>
          <w:sz w:val="21"/>
          <w:szCs w:val="21"/>
          <w:lang w:val="uk-UA"/>
        </w:rPr>
        <w:t xml:space="preserve"> Валерій Іванович</w:t>
      </w:r>
      <w:r w:rsidRPr="00BF4020">
        <w:rPr>
          <w:bCs/>
          <w:sz w:val="21"/>
          <w:szCs w:val="21"/>
          <w:lang w:val="uk-UA"/>
        </w:rPr>
        <w:t>.</w:t>
      </w:r>
    </w:p>
    <w:p w:rsidR="001F7BE8" w:rsidRPr="00BF4020" w:rsidRDefault="00DC20B4" w:rsidP="00DC20B4">
      <w:pPr>
        <w:shd w:val="clear" w:color="auto" w:fill="FFFFFF"/>
        <w:tabs>
          <w:tab w:val="num" w:pos="426"/>
        </w:tabs>
        <w:ind w:right="-1" w:firstLine="426"/>
        <w:jc w:val="both"/>
        <w:rPr>
          <w:bCs/>
          <w:sz w:val="21"/>
          <w:szCs w:val="21"/>
          <w:lang w:val="uk-UA"/>
        </w:rPr>
      </w:pPr>
      <w:r w:rsidRPr="00BF4020">
        <w:rPr>
          <w:bCs/>
          <w:sz w:val="21"/>
          <w:szCs w:val="21"/>
          <w:lang w:val="uk-UA"/>
        </w:rPr>
        <w:t xml:space="preserve">Член ревізійної комісії – </w:t>
      </w:r>
      <w:r w:rsidR="001F7BE8" w:rsidRPr="00BF4020">
        <w:rPr>
          <w:bCs/>
          <w:sz w:val="21"/>
          <w:szCs w:val="21"/>
          <w:lang w:val="uk-UA"/>
        </w:rPr>
        <w:t>Лобода Олена Євгеніївна.</w:t>
      </w:r>
    </w:p>
    <w:p w:rsidR="00DC20B4" w:rsidRPr="00BF4020" w:rsidRDefault="001F7BE8" w:rsidP="00DC20B4">
      <w:pPr>
        <w:shd w:val="clear" w:color="auto" w:fill="FFFFFF"/>
        <w:tabs>
          <w:tab w:val="num" w:pos="426"/>
        </w:tabs>
        <w:ind w:right="-1"/>
        <w:jc w:val="both"/>
        <w:rPr>
          <w:bCs/>
          <w:sz w:val="21"/>
          <w:szCs w:val="21"/>
          <w:lang w:val="uk-UA"/>
        </w:rPr>
      </w:pPr>
      <w:r w:rsidRPr="00BF4020">
        <w:rPr>
          <w:bCs/>
          <w:sz w:val="21"/>
          <w:szCs w:val="21"/>
          <w:lang w:val="uk-UA"/>
        </w:rPr>
        <w:lastRenderedPageBreak/>
        <w:tab/>
        <w:t>Член ревізійної комісії – Левчук Петро Захарович.</w:t>
      </w:r>
    </w:p>
    <w:p w:rsidR="00DC20B4" w:rsidRPr="00BF4020" w:rsidRDefault="00DC20B4" w:rsidP="00DC20B4">
      <w:pPr>
        <w:pStyle w:val="a8"/>
        <w:numPr>
          <w:ilvl w:val="0"/>
          <w:numId w:val="1"/>
        </w:numPr>
        <w:tabs>
          <w:tab w:val="clear" w:pos="360"/>
          <w:tab w:val="num" w:pos="426"/>
        </w:tabs>
        <w:ind w:left="426" w:hanging="426"/>
        <w:rPr>
          <w:b/>
          <w:bCs/>
          <w:sz w:val="21"/>
          <w:szCs w:val="21"/>
          <w:lang w:val="uk-UA"/>
        </w:rPr>
      </w:pPr>
      <w:r w:rsidRPr="00BF4020">
        <w:rPr>
          <w:b/>
          <w:bCs/>
          <w:sz w:val="21"/>
          <w:szCs w:val="21"/>
          <w:lang w:val="uk-UA"/>
        </w:rPr>
        <w:t xml:space="preserve">Обрання членів ревізійної комісії Товариства. </w:t>
      </w:r>
    </w:p>
    <w:p w:rsidR="00DC20B4" w:rsidRPr="00BF4020" w:rsidRDefault="00DC20B4" w:rsidP="00DC20B4">
      <w:pPr>
        <w:pStyle w:val="a8"/>
        <w:shd w:val="clear" w:color="auto" w:fill="FFFFFF"/>
        <w:ind w:left="426" w:right="-1"/>
        <w:rPr>
          <w:sz w:val="21"/>
          <w:szCs w:val="21"/>
          <w:lang w:val="uk-UA"/>
        </w:rPr>
      </w:pPr>
      <w:r w:rsidRPr="00BF4020">
        <w:rPr>
          <w:sz w:val="21"/>
          <w:szCs w:val="21"/>
          <w:lang w:val="uk-UA"/>
        </w:rPr>
        <w:t xml:space="preserve">Рішення приймається кумулятивним голосуванням. Перелік кандидатів: </w:t>
      </w:r>
    </w:p>
    <w:p w:rsidR="001F7BE8" w:rsidRPr="00BF4020" w:rsidRDefault="001F7BE8" w:rsidP="001F7BE8">
      <w:pPr>
        <w:pStyle w:val="a8"/>
        <w:ind w:left="360" w:firstLine="66"/>
        <w:rPr>
          <w:bCs/>
          <w:sz w:val="21"/>
          <w:szCs w:val="21"/>
          <w:lang w:val="uk-UA"/>
        </w:rPr>
      </w:pPr>
      <w:proofErr w:type="spellStart"/>
      <w:r w:rsidRPr="00BF4020">
        <w:rPr>
          <w:bCs/>
          <w:sz w:val="21"/>
          <w:szCs w:val="21"/>
          <w:lang w:val="uk-UA"/>
        </w:rPr>
        <w:t>Пилипишин</w:t>
      </w:r>
      <w:proofErr w:type="spellEnd"/>
      <w:r w:rsidRPr="00BF4020">
        <w:rPr>
          <w:bCs/>
          <w:sz w:val="21"/>
          <w:szCs w:val="21"/>
          <w:lang w:val="uk-UA"/>
        </w:rPr>
        <w:t xml:space="preserve"> Олександр Вікторович.</w:t>
      </w:r>
    </w:p>
    <w:p w:rsidR="001F7BE8" w:rsidRPr="00BF4020" w:rsidRDefault="001F7BE8" w:rsidP="001F7BE8">
      <w:pPr>
        <w:pStyle w:val="a8"/>
        <w:ind w:left="360" w:firstLine="66"/>
        <w:rPr>
          <w:bCs/>
          <w:sz w:val="21"/>
          <w:szCs w:val="21"/>
          <w:lang w:val="uk-UA"/>
        </w:rPr>
      </w:pPr>
      <w:proofErr w:type="spellStart"/>
      <w:r w:rsidRPr="00BF4020">
        <w:rPr>
          <w:bCs/>
          <w:sz w:val="21"/>
          <w:szCs w:val="21"/>
          <w:lang w:val="uk-UA"/>
        </w:rPr>
        <w:t>Калашник</w:t>
      </w:r>
      <w:proofErr w:type="spellEnd"/>
      <w:r w:rsidRPr="00BF4020">
        <w:rPr>
          <w:bCs/>
          <w:sz w:val="21"/>
          <w:szCs w:val="21"/>
          <w:lang w:val="uk-UA"/>
        </w:rPr>
        <w:t xml:space="preserve"> Валерій Іванович.</w:t>
      </w:r>
    </w:p>
    <w:p w:rsidR="001F7BE8" w:rsidRPr="00BF4020" w:rsidRDefault="001F7BE8" w:rsidP="001F7BE8">
      <w:pPr>
        <w:pStyle w:val="a8"/>
        <w:ind w:left="360" w:firstLine="66"/>
        <w:rPr>
          <w:bCs/>
          <w:sz w:val="21"/>
          <w:szCs w:val="21"/>
          <w:lang w:val="uk-UA"/>
        </w:rPr>
      </w:pPr>
      <w:r w:rsidRPr="00BF4020">
        <w:rPr>
          <w:bCs/>
          <w:sz w:val="21"/>
          <w:szCs w:val="21"/>
          <w:lang w:val="uk-UA"/>
        </w:rPr>
        <w:t>Лобода Олена Євгеніївна.</w:t>
      </w:r>
    </w:p>
    <w:p w:rsidR="001F7BE8" w:rsidRPr="00BF4020" w:rsidRDefault="001F7BE8" w:rsidP="001F7BE8">
      <w:pPr>
        <w:pStyle w:val="a8"/>
        <w:ind w:left="360" w:firstLine="66"/>
        <w:rPr>
          <w:bCs/>
          <w:sz w:val="21"/>
          <w:szCs w:val="21"/>
          <w:lang w:val="uk-UA"/>
        </w:rPr>
      </w:pPr>
      <w:r w:rsidRPr="00BF4020">
        <w:rPr>
          <w:bCs/>
          <w:sz w:val="21"/>
          <w:szCs w:val="21"/>
          <w:lang w:val="uk-UA"/>
        </w:rPr>
        <w:t>Левчук Петро Захарович.</w:t>
      </w:r>
    </w:p>
    <w:p w:rsidR="00DC20B4" w:rsidRPr="00BF4020" w:rsidRDefault="00DC20B4" w:rsidP="00DC20B4">
      <w:pPr>
        <w:pStyle w:val="a8"/>
        <w:numPr>
          <w:ilvl w:val="0"/>
          <w:numId w:val="1"/>
        </w:numPr>
        <w:tabs>
          <w:tab w:val="clear" w:pos="360"/>
          <w:tab w:val="num" w:pos="426"/>
        </w:tabs>
        <w:ind w:left="426" w:hanging="426"/>
        <w:rPr>
          <w:b/>
          <w:bCs/>
          <w:sz w:val="21"/>
          <w:szCs w:val="21"/>
          <w:lang w:val="uk-UA"/>
        </w:rPr>
      </w:pPr>
      <w:r w:rsidRPr="00BF4020">
        <w:rPr>
          <w:b/>
          <w:bCs/>
          <w:sz w:val="21"/>
          <w:szCs w:val="21"/>
          <w:lang w:val="uk-UA"/>
        </w:rPr>
        <w:t xml:space="preserve">Обрання голови ревізійної комісії Товариства. </w:t>
      </w:r>
    </w:p>
    <w:p w:rsidR="00DC20B4" w:rsidRPr="00BF4020" w:rsidRDefault="00DC20B4" w:rsidP="00DC20B4">
      <w:pPr>
        <w:ind w:firstLine="426"/>
        <w:rPr>
          <w:bCs/>
          <w:sz w:val="21"/>
          <w:szCs w:val="21"/>
          <w:lang w:val="uk-UA"/>
        </w:rPr>
      </w:pPr>
      <w:r w:rsidRPr="00BF4020">
        <w:rPr>
          <w:bCs/>
          <w:sz w:val="21"/>
          <w:szCs w:val="21"/>
          <w:lang w:val="uk-UA"/>
        </w:rPr>
        <w:t>Проект рішення щодо питання № 1</w:t>
      </w:r>
      <w:r w:rsidR="00B17D1C" w:rsidRPr="00BF4020">
        <w:rPr>
          <w:bCs/>
          <w:sz w:val="21"/>
          <w:szCs w:val="21"/>
          <w:lang w:val="uk-UA"/>
        </w:rPr>
        <w:t>7</w:t>
      </w:r>
      <w:r w:rsidRPr="00BF4020">
        <w:rPr>
          <w:bCs/>
          <w:sz w:val="21"/>
          <w:szCs w:val="21"/>
          <w:lang w:val="uk-UA"/>
        </w:rPr>
        <w:t>:</w:t>
      </w:r>
    </w:p>
    <w:p w:rsidR="00DC20B4" w:rsidRPr="00BF4020" w:rsidRDefault="00DC20B4" w:rsidP="00DC20B4">
      <w:pPr>
        <w:ind w:firstLine="426"/>
        <w:rPr>
          <w:bCs/>
          <w:sz w:val="21"/>
          <w:szCs w:val="21"/>
          <w:lang w:val="uk-UA"/>
        </w:rPr>
      </w:pPr>
      <w:r w:rsidRPr="00BF4020">
        <w:rPr>
          <w:bCs/>
          <w:sz w:val="21"/>
          <w:szCs w:val="21"/>
          <w:lang w:val="uk-UA"/>
        </w:rPr>
        <w:t xml:space="preserve">Обрати Головою ревізійної комісії Товариства </w:t>
      </w:r>
      <w:proofErr w:type="spellStart"/>
      <w:r w:rsidR="001F7BE8" w:rsidRPr="00BF4020">
        <w:rPr>
          <w:bCs/>
          <w:sz w:val="21"/>
          <w:szCs w:val="21"/>
          <w:lang w:val="uk-UA"/>
        </w:rPr>
        <w:t>Пилипишина</w:t>
      </w:r>
      <w:proofErr w:type="spellEnd"/>
      <w:r w:rsidR="001F7BE8" w:rsidRPr="00BF4020">
        <w:rPr>
          <w:bCs/>
          <w:sz w:val="21"/>
          <w:szCs w:val="21"/>
          <w:lang w:val="uk-UA"/>
        </w:rPr>
        <w:t xml:space="preserve"> Олександра Вікторовича</w:t>
      </w:r>
      <w:r w:rsidRPr="00BF4020">
        <w:rPr>
          <w:bCs/>
          <w:sz w:val="21"/>
          <w:szCs w:val="21"/>
          <w:lang w:val="uk-UA"/>
        </w:rPr>
        <w:t>.</w:t>
      </w:r>
    </w:p>
    <w:p w:rsidR="00DC20B4" w:rsidRPr="00BF4020" w:rsidRDefault="00DC20B4" w:rsidP="00DC20B4">
      <w:pPr>
        <w:pStyle w:val="a8"/>
        <w:numPr>
          <w:ilvl w:val="0"/>
          <w:numId w:val="1"/>
        </w:numPr>
        <w:tabs>
          <w:tab w:val="clear" w:pos="360"/>
          <w:tab w:val="num" w:pos="426"/>
        </w:tabs>
        <w:ind w:left="426" w:hanging="426"/>
        <w:jc w:val="both"/>
        <w:rPr>
          <w:b/>
          <w:bCs/>
          <w:sz w:val="21"/>
          <w:szCs w:val="21"/>
          <w:lang w:val="uk-UA"/>
        </w:rPr>
      </w:pPr>
      <w:r w:rsidRPr="00BF4020">
        <w:rPr>
          <w:b/>
          <w:bCs/>
          <w:sz w:val="21"/>
          <w:szCs w:val="21"/>
          <w:lang w:val="uk-UA"/>
        </w:rPr>
        <w:t>Затвердження умов цивільно-правових договорів, що укладатимуться з головою та членами наглядової ради та ревізійної комісії Товариства. Про встановлення розміру винагороди та обрання особи, яка уповноважується на підписання договорів з членами наглядової ради та членами ревізійної комісії Товариства. Визначення умов оплати діяльності членів наглядової ради та ревізійної комісії, затвердження кошторису.</w:t>
      </w:r>
    </w:p>
    <w:p w:rsidR="00DC20B4" w:rsidRPr="00BF4020" w:rsidRDefault="00DC20B4" w:rsidP="00DC20B4">
      <w:pPr>
        <w:tabs>
          <w:tab w:val="num" w:pos="426"/>
        </w:tabs>
        <w:ind w:left="426"/>
        <w:jc w:val="both"/>
        <w:rPr>
          <w:bCs/>
          <w:sz w:val="21"/>
          <w:szCs w:val="21"/>
          <w:lang w:val="uk-UA"/>
        </w:rPr>
      </w:pPr>
      <w:r w:rsidRPr="00BF4020">
        <w:rPr>
          <w:bCs/>
          <w:sz w:val="21"/>
          <w:szCs w:val="21"/>
          <w:lang w:val="uk-UA"/>
        </w:rPr>
        <w:t>Проект рішення щодо питання № 1</w:t>
      </w:r>
      <w:r w:rsidR="00B17D1C" w:rsidRPr="00BF4020">
        <w:rPr>
          <w:bCs/>
          <w:sz w:val="21"/>
          <w:szCs w:val="21"/>
          <w:lang w:val="uk-UA"/>
        </w:rPr>
        <w:t>8</w:t>
      </w:r>
      <w:r w:rsidRPr="00BF4020">
        <w:rPr>
          <w:bCs/>
          <w:sz w:val="21"/>
          <w:szCs w:val="21"/>
          <w:lang w:val="uk-UA"/>
        </w:rPr>
        <w:t>:</w:t>
      </w:r>
    </w:p>
    <w:p w:rsidR="00DC20B4" w:rsidRPr="00BF4020" w:rsidRDefault="00DC20B4" w:rsidP="00DC20B4">
      <w:pPr>
        <w:tabs>
          <w:tab w:val="num" w:pos="426"/>
        </w:tabs>
        <w:ind w:left="426"/>
        <w:jc w:val="both"/>
        <w:rPr>
          <w:bCs/>
          <w:sz w:val="21"/>
          <w:szCs w:val="21"/>
          <w:lang w:val="uk-UA"/>
        </w:rPr>
      </w:pPr>
      <w:r w:rsidRPr="00BF4020">
        <w:rPr>
          <w:bCs/>
          <w:sz w:val="21"/>
          <w:szCs w:val="21"/>
          <w:lang w:val="uk-UA"/>
        </w:rPr>
        <w:t>Укласти з головою та членами наглядової ради та ревізійної комісії Товариства цивільно-правовий договір про виконання їх функцій та затвердити умови цього договору.</w:t>
      </w:r>
    </w:p>
    <w:p w:rsidR="00DC20B4" w:rsidRPr="00BF4020" w:rsidRDefault="00DC20B4" w:rsidP="00DC20B4">
      <w:pPr>
        <w:tabs>
          <w:tab w:val="num" w:pos="426"/>
        </w:tabs>
        <w:ind w:left="426"/>
        <w:jc w:val="both"/>
        <w:rPr>
          <w:bCs/>
          <w:sz w:val="21"/>
          <w:szCs w:val="21"/>
          <w:lang w:val="uk-UA"/>
        </w:rPr>
      </w:pPr>
      <w:r w:rsidRPr="00BF4020">
        <w:rPr>
          <w:bCs/>
          <w:sz w:val="21"/>
          <w:szCs w:val="21"/>
          <w:lang w:val="uk-UA"/>
        </w:rPr>
        <w:t xml:space="preserve">Встановити, що члени наглядової ради та ревізійної комісії Товариства здійснюють свої повноваження на оплатній основі. </w:t>
      </w:r>
    </w:p>
    <w:p w:rsidR="00DC20B4" w:rsidRPr="00BF4020" w:rsidRDefault="00DC20B4" w:rsidP="00DC20B4">
      <w:pPr>
        <w:tabs>
          <w:tab w:val="num" w:pos="426"/>
        </w:tabs>
        <w:ind w:left="426"/>
        <w:jc w:val="both"/>
        <w:rPr>
          <w:bCs/>
          <w:sz w:val="21"/>
          <w:szCs w:val="21"/>
          <w:lang w:val="uk-UA"/>
        </w:rPr>
      </w:pPr>
      <w:r w:rsidRPr="00BF4020">
        <w:rPr>
          <w:bCs/>
          <w:sz w:val="21"/>
          <w:szCs w:val="21"/>
          <w:lang w:val="uk-UA"/>
        </w:rPr>
        <w:t xml:space="preserve">Надати Голові правління – </w:t>
      </w:r>
      <w:r w:rsidR="00C353F6" w:rsidRPr="00BF4020">
        <w:rPr>
          <w:bCs/>
          <w:sz w:val="21"/>
          <w:szCs w:val="21"/>
          <w:lang w:val="uk-UA"/>
        </w:rPr>
        <w:t xml:space="preserve">Чернишенко </w:t>
      </w:r>
      <w:r w:rsidRPr="00BF4020">
        <w:rPr>
          <w:bCs/>
          <w:sz w:val="21"/>
          <w:szCs w:val="21"/>
          <w:lang w:val="uk-UA"/>
        </w:rPr>
        <w:t>В.</w:t>
      </w:r>
      <w:r w:rsidR="00C353F6" w:rsidRPr="00BF4020">
        <w:rPr>
          <w:bCs/>
          <w:sz w:val="21"/>
          <w:szCs w:val="21"/>
          <w:lang w:val="uk-UA"/>
        </w:rPr>
        <w:t>І.</w:t>
      </w:r>
      <w:r w:rsidRPr="00BF4020">
        <w:rPr>
          <w:bCs/>
          <w:sz w:val="21"/>
          <w:szCs w:val="21"/>
          <w:lang w:val="uk-UA"/>
        </w:rPr>
        <w:t xml:space="preserve"> - повноваження на підписання договору, що укладатиметься з головою та членами наглядової ради та ревізійної комісії Товариства. </w:t>
      </w:r>
      <w:r w:rsidR="002B091B" w:rsidRPr="00BF4020">
        <w:rPr>
          <w:bCs/>
          <w:sz w:val="21"/>
          <w:szCs w:val="21"/>
          <w:lang w:val="uk-UA"/>
        </w:rPr>
        <w:t>Затвердити к</w:t>
      </w:r>
      <w:r w:rsidRPr="00BF4020">
        <w:rPr>
          <w:bCs/>
          <w:sz w:val="21"/>
          <w:szCs w:val="21"/>
          <w:lang w:val="uk-UA"/>
        </w:rPr>
        <w:t>ошторис на оплату діяльності наглядової ради та ревізійної комісії Товариства.</w:t>
      </w:r>
    </w:p>
    <w:p w:rsidR="00DC20B4" w:rsidRPr="00BF4020" w:rsidRDefault="00DC20B4" w:rsidP="00DC20B4">
      <w:pPr>
        <w:pStyle w:val="a8"/>
        <w:numPr>
          <w:ilvl w:val="0"/>
          <w:numId w:val="1"/>
        </w:numPr>
        <w:rPr>
          <w:b/>
          <w:bCs/>
          <w:sz w:val="21"/>
          <w:szCs w:val="21"/>
          <w:lang w:val="uk-UA"/>
        </w:rPr>
      </w:pPr>
      <w:r w:rsidRPr="00BF4020">
        <w:rPr>
          <w:b/>
          <w:bCs/>
          <w:sz w:val="21"/>
          <w:szCs w:val="21"/>
          <w:lang w:val="uk-UA"/>
        </w:rPr>
        <w:t>Прийняття рішення про припинення повноважень лічильної комісії.</w:t>
      </w:r>
    </w:p>
    <w:p w:rsidR="00DC20B4" w:rsidRPr="00BF4020" w:rsidRDefault="00DC20B4" w:rsidP="00DC20B4">
      <w:pPr>
        <w:pStyle w:val="a8"/>
        <w:shd w:val="clear" w:color="auto" w:fill="FFFFFF"/>
        <w:ind w:left="426" w:right="-1"/>
        <w:jc w:val="both"/>
        <w:rPr>
          <w:sz w:val="21"/>
          <w:szCs w:val="21"/>
          <w:lang w:val="uk-UA"/>
        </w:rPr>
      </w:pPr>
      <w:r w:rsidRPr="00BF4020">
        <w:rPr>
          <w:sz w:val="21"/>
          <w:szCs w:val="21"/>
          <w:lang w:val="uk-UA"/>
        </w:rPr>
        <w:t xml:space="preserve">Проект рішення щодо питання № </w:t>
      </w:r>
      <w:r w:rsidR="00B17D1C" w:rsidRPr="00BF4020">
        <w:rPr>
          <w:sz w:val="21"/>
          <w:szCs w:val="21"/>
          <w:lang w:val="uk-UA"/>
        </w:rPr>
        <w:t>19</w:t>
      </w:r>
      <w:r w:rsidRPr="00BF4020">
        <w:rPr>
          <w:sz w:val="21"/>
          <w:szCs w:val="21"/>
          <w:lang w:val="uk-UA"/>
        </w:rPr>
        <w:t>:</w:t>
      </w:r>
    </w:p>
    <w:p w:rsidR="00DC20B4" w:rsidRPr="00BF4020" w:rsidRDefault="00DC20B4" w:rsidP="00DC20B4">
      <w:pPr>
        <w:pStyle w:val="a8"/>
        <w:shd w:val="clear" w:color="auto" w:fill="FFFFFF"/>
        <w:ind w:left="426" w:right="-1"/>
        <w:jc w:val="both"/>
        <w:rPr>
          <w:sz w:val="21"/>
          <w:szCs w:val="21"/>
          <w:lang w:val="uk-UA"/>
        </w:rPr>
      </w:pPr>
      <w:r w:rsidRPr="00BF4020">
        <w:rPr>
          <w:sz w:val="21"/>
          <w:szCs w:val="21"/>
          <w:lang w:val="uk-UA"/>
        </w:rPr>
        <w:t>Повноваження членів лічильної комісії Товариства припинити.</w:t>
      </w:r>
    </w:p>
    <w:p w:rsidR="00BF4020" w:rsidRDefault="00BF4020" w:rsidP="00747EE6">
      <w:pPr>
        <w:shd w:val="clear" w:color="auto" w:fill="FFFFFF"/>
        <w:ind w:right="-1"/>
        <w:jc w:val="both"/>
        <w:rPr>
          <w:bCs/>
          <w:sz w:val="21"/>
          <w:szCs w:val="21"/>
          <w:lang w:val="uk-UA"/>
        </w:rPr>
      </w:pPr>
    </w:p>
    <w:p w:rsidR="00B628AA" w:rsidRPr="00BF4020" w:rsidRDefault="00153F91" w:rsidP="00BF4020">
      <w:pPr>
        <w:shd w:val="clear" w:color="auto" w:fill="FFFFFF"/>
        <w:ind w:right="-1" w:firstLine="567"/>
        <w:jc w:val="both"/>
        <w:rPr>
          <w:sz w:val="21"/>
          <w:szCs w:val="21"/>
          <w:lang w:val="uk-UA"/>
        </w:rPr>
      </w:pPr>
      <w:r w:rsidRPr="00BF4020">
        <w:rPr>
          <w:bCs/>
          <w:sz w:val="21"/>
          <w:szCs w:val="21"/>
          <w:lang w:val="uk-UA"/>
        </w:rPr>
        <w:t>Адрес</w:t>
      </w:r>
      <w:r w:rsidR="00EC61C1" w:rsidRPr="00BF4020">
        <w:rPr>
          <w:bCs/>
          <w:sz w:val="21"/>
          <w:szCs w:val="21"/>
          <w:lang w:val="uk-UA"/>
        </w:rPr>
        <w:t>а</w:t>
      </w:r>
      <w:r w:rsidRPr="00BF4020">
        <w:rPr>
          <w:bCs/>
          <w:sz w:val="21"/>
          <w:szCs w:val="21"/>
          <w:lang w:val="uk-UA"/>
        </w:rPr>
        <w:t xml:space="preserve"> власного </w:t>
      </w:r>
      <w:proofErr w:type="spellStart"/>
      <w:r w:rsidRPr="00BF4020">
        <w:rPr>
          <w:bCs/>
          <w:sz w:val="21"/>
          <w:szCs w:val="21"/>
          <w:lang w:val="uk-UA"/>
        </w:rPr>
        <w:t>веб-сайту</w:t>
      </w:r>
      <w:proofErr w:type="spellEnd"/>
      <w:r w:rsidRPr="00BF4020">
        <w:rPr>
          <w:bCs/>
          <w:sz w:val="21"/>
          <w:szCs w:val="21"/>
          <w:lang w:val="uk-UA"/>
        </w:rPr>
        <w:t>, на якому розміщена інформація з проектом рішень щодо кожного з питань, включених до проекту порядку денного</w:t>
      </w:r>
      <w:r w:rsidR="005D34EF" w:rsidRPr="00BF4020">
        <w:rPr>
          <w:sz w:val="21"/>
          <w:szCs w:val="21"/>
          <w:lang w:val="uk-UA"/>
        </w:rPr>
        <w:t>, а також інформацію, зазначену в частині четвертій статті 35 Закону України «Про акціонерні товариства»</w:t>
      </w:r>
      <w:r w:rsidR="005D34EF" w:rsidRPr="00BF4020">
        <w:rPr>
          <w:bCs/>
          <w:sz w:val="21"/>
          <w:szCs w:val="21"/>
          <w:lang w:val="uk-UA"/>
        </w:rPr>
        <w:t xml:space="preserve">: </w:t>
      </w:r>
      <w:hyperlink r:id="rId5" w:history="1">
        <w:r w:rsidR="00B628AA" w:rsidRPr="00BF4020">
          <w:rPr>
            <w:rStyle w:val="ad"/>
            <w:sz w:val="21"/>
            <w:szCs w:val="21"/>
            <w:lang w:val="uk-UA"/>
          </w:rPr>
          <w:t>www.teplichny.pat.ua</w:t>
        </w:r>
      </w:hyperlink>
    </w:p>
    <w:p w:rsidR="003C2C46" w:rsidRPr="00BF4020" w:rsidRDefault="003C2C46" w:rsidP="00BF4020">
      <w:pPr>
        <w:shd w:val="clear" w:color="auto" w:fill="FFFFFF"/>
        <w:ind w:right="-1" w:firstLine="567"/>
        <w:jc w:val="both"/>
        <w:rPr>
          <w:sz w:val="21"/>
          <w:szCs w:val="21"/>
          <w:lang w:val="uk-UA"/>
        </w:rPr>
      </w:pPr>
      <w:r w:rsidRPr="00BF4020">
        <w:rPr>
          <w:sz w:val="21"/>
          <w:szCs w:val="21"/>
          <w:lang w:val="uk-UA"/>
        </w:rPr>
        <w:t>Загальна кількість акцій станом на дату складання переліку осіб (06.03.2019 року), яким надсилається повідомлення про проведення загальних зборів – 48 743 488 штук простих іменних акцій.</w:t>
      </w:r>
    </w:p>
    <w:p w:rsidR="003C2C46" w:rsidRPr="00BF4020" w:rsidRDefault="003C2C46" w:rsidP="00BF4020">
      <w:pPr>
        <w:shd w:val="clear" w:color="auto" w:fill="FFFFFF"/>
        <w:ind w:right="-1" w:firstLine="567"/>
        <w:jc w:val="both"/>
        <w:rPr>
          <w:sz w:val="21"/>
          <w:szCs w:val="21"/>
          <w:lang w:val="uk-UA"/>
        </w:rPr>
      </w:pPr>
      <w:r w:rsidRPr="00BF4020">
        <w:rPr>
          <w:sz w:val="21"/>
          <w:szCs w:val="21"/>
          <w:lang w:val="uk-UA"/>
        </w:rPr>
        <w:t xml:space="preserve">Загальна кількість голосуючих  акцій станом на </w:t>
      </w:r>
      <w:r w:rsidR="008E5AF7" w:rsidRPr="00BF4020">
        <w:rPr>
          <w:sz w:val="21"/>
          <w:szCs w:val="21"/>
          <w:lang w:val="uk-UA"/>
        </w:rPr>
        <w:t>дату складання переліку осіб (06</w:t>
      </w:r>
      <w:r w:rsidRPr="00BF4020">
        <w:rPr>
          <w:sz w:val="21"/>
          <w:szCs w:val="21"/>
          <w:lang w:val="uk-UA"/>
        </w:rPr>
        <w:t>.03.2019 року), яким надсилається повідомлення про проведення загальних зборів – 45 026 787 штук простих іменних акцій.</w:t>
      </w:r>
    </w:p>
    <w:p w:rsidR="009E4ECF" w:rsidRPr="00BF4020" w:rsidRDefault="004A7F69" w:rsidP="00BF4020">
      <w:pPr>
        <w:shd w:val="clear" w:color="auto" w:fill="FFFFFF"/>
        <w:ind w:right="-1" w:firstLine="567"/>
        <w:jc w:val="both"/>
        <w:rPr>
          <w:sz w:val="21"/>
          <w:szCs w:val="21"/>
          <w:lang w:val="uk-UA"/>
        </w:rPr>
      </w:pPr>
      <w:r w:rsidRPr="00BF4020">
        <w:rPr>
          <w:sz w:val="21"/>
          <w:szCs w:val="21"/>
          <w:lang w:val="uk-UA"/>
        </w:rPr>
        <w:t>Порядок ознайомлення акціонерів з матеріалами, з якими вони можуть ознайомитися під час підготовки до загальних зборів: в</w:t>
      </w:r>
      <w:r w:rsidR="000A261F" w:rsidRPr="00BF4020">
        <w:rPr>
          <w:sz w:val="21"/>
          <w:szCs w:val="21"/>
          <w:lang w:val="uk-UA"/>
        </w:rPr>
        <w:t xml:space="preserve">ід дати надіслання повідомлення про проведення </w:t>
      </w:r>
      <w:r w:rsidR="00FB5303" w:rsidRPr="00BF4020">
        <w:rPr>
          <w:sz w:val="21"/>
          <w:szCs w:val="21"/>
          <w:lang w:val="uk-UA"/>
        </w:rPr>
        <w:t xml:space="preserve">чергових </w:t>
      </w:r>
      <w:r w:rsidR="00AD43F2" w:rsidRPr="00BF4020">
        <w:rPr>
          <w:sz w:val="21"/>
          <w:szCs w:val="21"/>
          <w:lang w:val="uk-UA"/>
        </w:rPr>
        <w:t xml:space="preserve">річних </w:t>
      </w:r>
      <w:r w:rsidR="00FB5303" w:rsidRPr="00BF4020">
        <w:rPr>
          <w:sz w:val="21"/>
          <w:szCs w:val="21"/>
          <w:lang w:val="uk-UA"/>
        </w:rPr>
        <w:t>загальних</w:t>
      </w:r>
      <w:r w:rsidR="000A261F" w:rsidRPr="00BF4020">
        <w:rPr>
          <w:sz w:val="21"/>
          <w:szCs w:val="21"/>
          <w:lang w:val="uk-UA"/>
        </w:rPr>
        <w:t xml:space="preserve"> зборів д</w:t>
      </w:r>
      <w:r w:rsidR="009E4ECF" w:rsidRPr="00BF4020">
        <w:rPr>
          <w:sz w:val="21"/>
          <w:szCs w:val="21"/>
          <w:lang w:val="uk-UA"/>
        </w:rPr>
        <w:t xml:space="preserve">о дати проведення </w:t>
      </w:r>
      <w:r w:rsidR="00FB5303" w:rsidRPr="00BF4020">
        <w:rPr>
          <w:sz w:val="21"/>
          <w:szCs w:val="21"/>
          <w:lang w:val="uk-UA"/>
        </w:rPr>
        <w:t xml:space="preserve">чергових </w:t>
      </w:r>
      <w:r w:rsidR="00AD43F2" w:rsidRPr="00BF4020">
        <w:rPr>
          <w:sz w:val="21"/>
          <w:szCs w:val="21"/>
          <w:lang w:val="uk-UA"/>
        </w:rPr>
        <w:t xml:space="preserve">річних </w:t>
      </w:r>
      <w:r w:rsidR="009E4ECF" w:rsidRPr="00BF4020">
        <w:rPr>
          <w:sz w:val="21"/>
          <w:szCs w:val="21"/>
          <w:lang w:val="uk-UA"/>
        </w:rPr>
        <w:t>загальних зборів акціонери</w:t>
      </w:r>
      <w:r w:rsidR="00292E89" w:rsidRPr="00BF4020">
        <w:rPr>
          <w:sz w:val="21"/>
          <w:szCs w:val="21"/>
          <w:lang w:val="uk-UA"/>
        </w:rPr>
        <w:t xml:space="preserve"> </w:t>
      </w:r>
      <w:r w:rsidR="009E4ECF" w:rsidRPr="00BF4020">
        <w:rPr>
          <w:sz w:val="21"/>
          <w:szCs w:val="21"/>
          <w:lang w:val="uk-UA"/>
        </w:rPr>
        <w:t xml:space="preserve">можуть ознайомитись з документами, необхідними </w:t>
      </w:r>
      <w:r w:rsidR="00523860" w:rsidRPr="00BF4020">
        <w:rPr>
          <w:sz w:val="21"/>
          <w:szCs w:val="21"/>
          <w:lang w:val="uk-UA"/>
        </w:rPr>
        <w:t>для прийняття рішень</w:t>
      </w:r>
      <w:r w:rsidR="009E4ECF" w:rsidRPr="00BF4020">
        <w:rPr>
          <w:sz w:val="21"/>
          <w:szCs w:val="21"/>
          <w:lang w:val="uk-UA"/>
        </w:rPr>
        <w:t xml:space="preserve"> з питань порядку денного </w:t>
      </w:r>
      <w:r w:rsidR="00564BA0" w:rsidRPr="00BF4020">
        <w:rPr>
          <w:sz w:val="21"/>
          <w:szCs w:val="21"/>
          <w:lang w:val="uk-UA"/>
        </w:rPr>
        <w:t xml:space="preserve">загальних </w:t>
      </w:r>
      <w:r w:rsidR="009E4ECF" w:rsidRPr="00BF4020">
        <w:rPr>
          <w:sz w:val="21"/>
          <w:szCs w:val="21"/>
          <w:lang w:val="uk-UA"/>
        </w:rPr>
        <w:t>зборів</w:t>
      </w:r>
      <w:r w:rsidR="00673DC6" w:rsidRPr="00BF4020">
        <w:rPr>
          <w:sz w:val="21"/>
          <w:szCs w:val="21"/>
          <w:lang w:val="uk-UA"/>
        </w:rPr>
        <w:t xml:space="preserve"> </w:t>
      </w:r>
      <w:r w:rsidR="009E4ECF" w:rsidRPr="00BF4020">
        <w:rPr>
          <w:sz w:val="21"/>
          <w:szCs w:val="21"/>
          <w:lang w:val="uk-UA"/>
        </w:rPr>
        <w:t xml:space="preserve">за адресою: </w:t>
      </w:r>
      <w:r w:rsidR="00B628AA" w:rsidRPr="00BF4020">
        <w:rPr>
          <w:sz w:val="21"/>
          <w:szCs w:val="21"/>
          <w:lang w:val="uk-UA"/>
        </w:rPr>
        <w:t xml:space="preserve">Київська область, Броварський район, </w:t>
      </w:r>
      <w:proofErr w:type="spellStart"/>
      <w:r w:rsidR="00B628AA" w:rsidRPr="00BF4020">
        <w:rPr>
          <w:sz w:val="21"/>
          <w:szCs w:val="21"/>
          <w:lang w:val="uk-UA"/>
        </w:rPr>
        <w:t>смт</w:t>
      </w:r>
      <w:proofErr w:type="spellEnd"/>
      <w:r w:rsidR="00B628AA" w:rsidRPr="00BF4020">
        <w:rPr>
          <w:sz w:val="21"/>
          <w:szCs w:val="21"/>
          <w:lang w:val="uk-UA"/>
        </w:rPr>
        <w:t xml:space="preserve">. Калинівка, вул. Теплична, буд. 2 (приміщення  </w:t>
      </w:r>
      <w:proofErr w:type="spellStart"/>
      <w:r w:rsidR="00B628AA" w:rsidRPr="00BF4020">
        <w:rPr>
          <w:sz w:val="21"/>
          <w:szCs w:val="21"/>
          <w:lang w:val="uk-UA"/>
        </w:rPr>
        <w:t>адмінбудинку</w:t>
      </w:r>
      <w:proofErr w:type="spellEnd"/>
      <w:r w:rsidR="00CE1DED" w:rsidRPr="00BF4020">
        <w:rPr>
          <w:sz w:val="21"/>
          <w:szCs w:val="21"/>
          <w:lang w:val="uk-UA"/>
        </w:rPr>
        <w:t>)</w:t>
      </w:r>
      <w:r w:rsidR="00B628AA" w:rsidRPr="00BF4020">
        <w:rPr>
          <w:sz w:val="21"/>
          <w:szCs w:val="21"/>
          <w:lang w:val="uk-UA"/>
        </w:rPr>
        <w:t>,</w:t>
      </w:r>
      <w:r w:rsidR="009E4ECF" w:rsidRPr="00BF4020">
        <w:rPr>
          <w:sz w:val="21"/>
          <w:szCs w:val="21"/>
          <w:lang w:val="uk-UA"/>
        </w:rPr>
        <w:t xml:space="preserve"> з 11 год. 30 хв. до 12 год. 00 хв. кожного четверга, а в день проведення </w:t>
      </w:r>
      <w:r w:rsidR="00FB5303" w:rsidRPr="00BF4020">
        <w:rPr>
          <w:sz w:val="21"/>
          <w:szCs w:val="21"/>
          <w:lang w:val="uk-UA"/>
        </w:rPr>
        <w:t xml:space="preserve">чергових </w:t>
      </w:r>
      <w:r w:rsidR="00AD43F2" w:rsidRPr="00BF4020">
        <w:rPr>
          <w:sz w:val="21"/>
          <w:szCs w:val="21"/>
          <w:lang w:val="uk-UA"/>
        </w:rPr>
        <w:t xml:space="preserve">річних </w:t>
      </w:r>
      <w:r w:rsidR="009E4ECF" w:rsidRPr="00BF4020">
        <w:rPr>
          <w:sz w:val="21"/>
          <w:szCs w:val="21"/>
          <w:lang w:val="uk-UA"/>
        </w:rPr>
        <w:t xml:space="preserve">загальних зборів – також у місці їх проведення. Посадова особа товариства, відповідальна за порядок ознайомлення акціонерів з документами – </w:t>
      </w:r>
      <w:r w:rsidR="00CE1DED" w:rsidRPr="00BF4020">
        <w:rPr>
          <w:sz w:val="21"/>
          <w:szCs w:val="21"/>
          <w:lang w:val="uk-UA"/>
        </w:rPr>
        <w:t xml:space="preserve">юрисконсульт </w:t>
      </w:r>
      <w:r w:rsidR="009E4ECF" w:rsidRPr="00BF4020">
        <w:rPr>
          <w:sz w:val="21"/>
          <w:szCs w:val="21"/>
          <w:lang w:val="uk-UA"/>
        </w:rPr>
        <w:t xml:space="preserve">Товариства </w:t>
      </w:r>
      <w:r w:rsidR="00CE1DED" w:rsidRPr="00BF4020">
        <w:rPr>
          <w:sz w:val="21"/>
          <w:szCs w:val="21"/>
          <w:lang w:val="uk-UA"/>
        </w:rPr>
        <w:t>– Іщенко Інна</w:t>
      </w:r>
      <w:r w:rsidR="009E4ECF" w:rsidRPr="00BF4020">
        <w:rPr>
          <w:bCs/>
          <w:caps/>
          <w:sz w:val="21"/>
          <w:szCs w:val="21"/>
          <w:lang w:val="uk-UA"/>
        </w:rPr>
        <w:t>.</w:t>
      </w:r>
    </w:p>
    <w:p w:rsidR="005D34EF" w:rsidRPr="00BF4020" w:rsidRDefault="005D34EF" w:rsidP="00BF4020">
      <w:pPr>
        <w:ind w:right="-1" w:firstLine="567"/>
        <w:jc w:val="both"/>
        <w:rPr>
          <w:b/>
          <w:bCs/>
          <w:caps/>
          <w:sz w:val="21"/>
          <w:szCs w:val="21"/>
          <w:lang w:val="uk-UA"/>
        </w:rPr>
      </w:pPr>
      <w:r w:rsidRPr="00BF4020">
        <w:rPr>
          <w:sz w:val="21"/>
          <w:szCs w:val="21"/>
          <w:lang w:val="uk-UA"/>
        </w:rPr>
        <w:t xml:space="preserve">Про права, надані акціонерам відповідно до вимог статей 36 та 38 Закону України «Про акціонерні товариства»,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  </w:t>
      </w:r>
      <w:r w:rsidRPr="00BF4020">
        <w:rPr>
          <w:b/>
          <w:sz w:val="21"/>
          <w:szCs w:val="21"/>
          <w:lang w:val="uk-UA"/>
        </w:rPr>
        <w:t xml:space="preserve">Акціонерне товариство до початку загальних зборів у встановленому ним порядку зобов'язане надавати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 Акціонерне товариство може надати одну загальну відповідь на всі запитання однакового змісту. Кожний акціонер має право внести пропозиції щодо питань, включених до проекту порядку денного загальних зборів акціонерного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акціонерного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 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У такому разі рішення наглядової ради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статті 38 Закону України «Про акціонерні товариства». У разі подання акціонером пропозиції до проекту порядку денного загальних зборів щодо дострокового припинення повноважень голови колегіального виконавчого органу (особи, яка здійснює повноваження одноосібного виконавчого органу) одночасно обов'язково подається пропозиція щодо </w:t>
      </w:r>
      <w:r w:rsidRPr="00BF4020">
        <w:rPr>
          <w:b/>
          <w:sz w:val="21"/>
          <w:szCs w:val="21"/>
          <w:lang w:val="uk-UA"/>
        </w:rPr>
        <w:lastRenderedPageBreak/>
        <w:t>кандидатури для обрання голови колегіального виконавчого органу акціонерного товариства (особи, яка здійснює повноваження одноосібного виконавчого органу) або призначення особи, яка тимчасово здійснюватиме його повноваження. Зміни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 Рішення про відмову у включенні до проекту порядку денного загальних зборів акціонерного товариства пропозиції акціонерів (акціонера), які сукупно є власниками 5 або більше відсотків голосуючих акцій, а також пропозиції комітету при наглядовій раді публічного акціонерного товариства з питань призначень незалежних директорів, може бути прийнято тільки у разі: недотримання акціонерами строку, встановленого абзацом першим частини другої статті 38 Закону України «Про акціонерні товариства»; неповноти даних, передбачених абзацом першим частини другої або частиною третьою статті 38 Закону України «Про акціонерні товариства». Рішення про відмову у включенні до проекту порядку денного загальних зборів акціонерного товариства пропозицій акціонерів (акціонера), яким належать менше 5 відсотків голосуючих акцій, може бути прийнято з підстав, передбачених абзацом другим та/або третім частини шостої статті 38 Закону України «Про акціонерні товариства», у разі неподання акціонерами жодного проекту рішення із запропонованих ними питань порядку денного та з інших підстав, визначених статутом акціонерного товариства та/або положенням про загальні збори акціонерного товариства. Мотивоване рішення про відмову у включенні пропозиції до проекту порядку денного загальних зборів акціонерного товариства надсилається наглядовою радою акціонеру протягом трьох днів з моменту його прийняття. У разі внесення змін до проекту порядку денного загальних зборів акціонерне товариство не пізніше ніж за 10 днів до дати проведення загальних зборів повідомляє акціонерів про такі зміни та направляє/вручає порядок денний, а також проекти рішень, що додаються на підставі пропозицій акціонерів. Оскарження акціонером рішення товариства про відмову у включенні його пропозицій до проекту порядку денного до суду не зупиняє проведення загальних зборів. Суд за результатами розгляду справи може постановити рішення про зобов'язання товариства провести загальні збори з питання, у включенні якого до проекту порядку денного було безпідставно відмовлено акціонеру.</w:t>
      </w:r>
    </w:p>
    <w:p w:rsidR="005D34EF" w:rsidRPr="00BF4020" w:rsidRDefault="005D34EF" w:rsidP="00BF4020">
      <w:pPr>
        <w:ind w:right="-1" w:firstLine="567"/>
        <w:jc w:val="both"/>
        <w:rPr>
          <w:b/>
          <w:sz w:val="21"/>
          <w:szCs w:val="21"/>
          <w:lang w:val="uk-UA"/>
        </w:rPr>
      </w:pPr>
      <w:r w:rsidRPr="00BF4020">
        <w:rPr>
          <w:sz w:val="21"/>
          <w:szCs w:val="21"/>
          <w:lang w:val="uk-UA"/>
        </w:rPr>
        <w:t xml:space="preserve">Порядок участі та голосування на загальних зборах за довіреністю: </w:t>
      </w:r>
      <w:r w:rsidRPr="00BF4020">
        <w:rPr>
          <w:b/>
          <w:sz w:val="21"/>
          <w:szCs w:val="21"/>
          <w:lang w:val="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 Акціонер має право видати довіреність на право участі та голосування на загальних зборах декільком своїм представникам. Акціонер має право у будь-який час відкликати чи замінити свого представника на загальних зборах акціонерного товариства.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5D34EF" w:rsidRPr="00BF4020" w:rsidRDefault="005D34EF" w:rsidP="00204235">
      <w:pPr>
        <w:jc w:val="center"/>
        <w:rPr>
          <w:rFonts w:eastAsiaTheme="minorEastAsia"/>
          <w:b/>
          <w:sz w:val="21"/>
          <w:szCs w:val="21"/>
          <w:lang w:val="uk-UA"/>
        </w:rPr>
      </w:pPr>
      <w:r w:rsidRPr="00BF4020">
        <w:rPr>
          <w:rFonts w:eastAsiaTheme="minorEastAsia"/>
          <w:b/>
          <w:sz w:val="21"/>
          <w:szCs w:val="21"/>
          <w:lang w:val="uk-UA"/>
        </w:rPr>
        <w:t xml:space="preserve">Основні показники фінансово-господарської діяльності підприємства (тис. </w:t>
      </w:r>
      <w:proofErr w:type="spellStart"/>
      <w:r w:rsidRPr="00BF4020">
        <w:rPr>
          <w:rFonts w:eastAsiaTheme="minorEastAsia"/>
          <w:b/>
          <w:sz w:val="21"/>
          <w:szCs w:val="21"/>
          <w:lang w:val="uk-UA"/>
        </w:rPr>
        <w:t>грн</w:t>
      </w:r>
      <w:proofErr w:type="spellEnd"/>
      <w:r w:rsidRPr="00BF4020">
        <w:rPr>
          <w:rFonts w:eastAsiaTheme="minorEastAsia"/>
          <w:b/>
          <w:sz w:val="21"/>
          <w:szCs w:val="21"/>
          <w:lang w:val="uk-UA"/>
        </w:rPr>
        <w:t>)*</w:t>
      </w:r>
    </w:p>
    <w:tbl>
      <w:tblPr>
        <w:tblW w:w="0" w:type="auto"/>
        <w:tblCellSpacing w:w="2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8027"/>
        <w:gridCol w:w="1482"/>
        <w:gridCol w:w="1725"/>
      </w:tblGrid>
      <w:tr w:rsidR="005D34EF" w:rsidRPr="00BF4020" w:rsidTr="008B4BC5">
        <w:trPr>
          <w:trHeight w:val="20"/>
          <w:tblCellSpacing w:w="22" w:type="dxa"/>
        </w:trPr>
        <w:tc>
          <w:tcPr>
            <w:tcW w:w="7961" w:type="dxa"/>
            <w:vMerge w:val="restart"/>
            <w:tcBorders>
              <w:top w:val="outset" w:sz="6" w:space="0" w:color="auto"/>
              <w:left w:val="outset" w:sz="6" w:space="0" w:color="auto"/>
              <w:bottom w:val="outset" w:sz="6" w:space="0" w:color="auto"/>
              <w:right w:val="outset" w:sz="6" w:space="0" w:color="auto"/>
            </w:tcBorders>
            <w:hideMark/>
          </w:tcPr>
          <w:p w:rsidR="005D34EF" w:rsidRPr="00BF4020" w:rsidRDefault="005D34EF" w:rsidP="00690C40">
            <w:pPr>
              <w:spacing w:before="100" w:beforeAutospacing="1" w:after="100" w:afterAutospacing="1"/>
              <w:jc w:val="center"/>
              <w:rPr>
                <w:rFonts w:eastAsiaTheme="minorEastAsia"/>
                <w:b/>
                <w:sz w:val="21"/>
                <w:szCs w:val="21"/>
                <w:lang w:val="uk-UA"/>
              </w:rPr>
            </w:pPr>
            <w:r w:rsidRPr="00BF4020">
              <w:rPr>
                <w:rFonts w:eastAsiaTheme="minorEastAsia"/>
                <w:b/>
                <w:sz w:val="21"/>
                <w:szCs w:val="21"/>
                <w:lang w:val="uk-UA"/>
              </w:rPr>
              <w:t>Найменування показника</w:t>
            </w:r>
          </w:p>
        </w:tc>
        <w:tc>
          <w:tcPr>
            <w:tcW w:w="3141" w:type="dxa"/>
            <w:gridSpan w:val="2"/>
            <w:tcBorders>
              <w:top w:val="outset" w:sz="6" w:space="0" w:color="auto"/>
              <w:left w:val="outset" w:sz="6" w:space="0" w:color="auto"/>
              <w:bottom w:val="outset" w:sz="6" w:space="0" w:color="auto"/>
              <w:right w:val="outset" w:sz="6" w:space="0" w:color="auto"/>
            </w:tcBorders>
            <w:hideMark/>
          </w:tcPr>
          <w:p w:rsidR="005D34EF" w:rsidRPr="00BF4020" w:rsidRDefault="005D34EF" w:rsidP="00690C40">
            <w:pPr>
              <w:spacing w:before="100" w:beforeAutospacing="1" w:after="100" w:afterAutospacing="1"/>
              <w:jc w:val="center"/>
              <w:rPr>
                <w:rFonts w:eastAsiaTheme="minorEastAsia"/>
                <w:b/>
                <w:sz w:val="21"/>
                <w:szCs w:val="21"/>
                <w:lang w:val="uk-UA"/>
              </w:rPr>
            </w:pPr>
            <w:r w:rsidRPr="00BF4020">
              <w:rPr>
                <w:rFonts w:eastAsiaTheme="minorEastAsia"/>
                <w:b/>
                <w:sz w:val="21"/>
                <w:szCs w:val="21"/>
                <w:lang w:val="uk-UA"/>
              </w:rPr>
              <w:t>Період</w:t>
            </w:r>
          </w:p>
        </w:tc>
      </w:tr>
      <w:tr w:rsidR="005D34EF" w:rsidRPr="00BF4020" w:rsidTr="008B4BC5">
        <w:trPr>
          <w:trHeight w:val="20"/>
          <w:tblCellSpacing w:w="22" w:type="dxa"/>
        </w:trPr>
        <w:tc>
          <w:tcPr>
            <w:tcW w:w="7961" w:type="dxa"/>
            <w:vMerge/>
            <w:tcBorders>
              <w:top w:val="outset" w:sz="6" w:space="0" w:color="auto"/>
              <w:left w:val="outset" w:sz="6" w:space="0" w:color="auto"/>
              <w:bottom w:val="outset" w:sz="6" w:space="0" w:color="auto"/>
              <w:right w:val="outset" w:sz="6" w:space="0" w:color="auto"/>
            </w:tcBorders>
            <w:vAlign w:val="center"/>
            <w:hideMark/>
          </w:tcPr>
          <w:p w:rsidR="005D34EF" w:rsidRPr="00BF4020" w:rsidRDefault="005D34EF" w:rsidP="00690C40">
            <w:pPr>
              <w:rPr>
                <w:rFonts w:eastAsiaTheme="minorEastAsia"/>
                <w:b/>
                <w:sz w:val="21"/>
                <w:szCs w:val="21"/>
                <w:lang w:val="uk-UA"/>
              </w:rPr>
            </w:pPr>
          </w:p>
        </w:tc>
        <w:tc>
          <w:tcPr>
            <w:tcW w:w="1438" w:type="dxa"/>
            <w:tcBorders>
              <w:top w:val="outset" w:sz="6" w:space="0" w:color="auto"/>
              <w:left w:val="outset" w:sz="6" w:space="0" w:color="auto"/>
              <w:bottom w:val="outset" w:sz="6" w:space="0" w:color="auto"/>
              <w:right w:val="outset" w:sz="6" w:space="0" w:color="auto"/>
            </w:tcBorders>
            <w:hideMark/>
          </w:tcPr>
          <w:p w:rsidR="005D34EF" w:rsidRPr="00BF4020" w:rsidRDefault="005D34EF" w:rsidP="00690C40">
            <w:pPr>
              <w:spacing w:before="100" w:beforeAutospacing="1" w:after="100" w:afterAutospacing="1"/>
              <w:jc w:val="center"/>
              <w:rPr>
                <w:rFonts w:eastAsiaTheme="minorEastAsia"/>
                <w:b/>
                <w:sz w:val="21"/>
                <w:szCs w:val="21"/>
                <w:lang w:val="uk-UA"/>
              </w:rPr>
            </w:pPr>
            <w:r w:rsidRPr="00BF4020">
              <w:rPr>
                <w:rFonts w:eastAsiaTheme="minorEastAsia"/>
                <w:b/>
                <w:sz w:val="21"/>
                <w:szCs w:val="21"/>
                <w:lang w:val="uk-UA"/>
              </w:rPr>
              <w:t>звітний</w:t>
            </w:r>
          </w:p>
        </w:tc>
        <w:tc>
          <w:tcPr>
            <w:tcW w:w="1659" w:type="dxa"/>
            <w:tcBorders>
              <w:top w:val="outset" w:sz="6" w:space="0" w:color="auto"/>
              <w:left w:val="outset" w:sz="6" w:space="0" w:color="auto"/>
              <w:bottom w:val="outset" w:sz="6" w:space="0" w:color="auto"/>
              <w:right w:val="outset" w:sz="6" w:space="0" w:color="auto"/>
            </w:tcBorders>
            <w:hideMark/>
          </w:tcPr>
          <w:p w:rsidR="005D34EF" w:rsidRPr="00BF4020" w:rsidRDefault="005D34EF" w:rsidP="00690C40">
            <w:pPr>
              <w:spacing w:before="100" w:beforeAutospacing="1" w:after="100" w:afterAutospacing="1"/>
              <w:jc w:val="center"/>
              <w:rPr>
                <w:rFonts w:eastAsiaTheme="minorEastAsia"/>
                <w:b/>
                <w:sz w:val="21"/>
                <w:szCs w:val="21"/>
                <w:lang w:val="uk-UA"/>
              </w:rPr>
            </w:pPr>
            <w:r w:rsidRPr="00BF4020">
              <w:rPr>
                <w:rFonts w:eastAsiaTheme="minorEastAsia"/>
                <w:b/>
                <w:sz w:val="21"/>
                <w:szCs w:val="21"/>
                <w:lang w:val="uk-UA"/>
              </w:rPr>
              <w:t>попередній</w:t>
            </w:r>
          </w:p>
        </w:tc>
      </w:tr>
      <w:tr w:rsidR="00071563" w:rsidRPr="00BF4020" w:rsidTr="008B4BC5">
        <w:trPr>
          <w:trHeight w:val="20"/>
          <w:tblCellSpacing w:w="22" w:type="dxa"/>
        </w:trPr>
        <w:tc>
          <w:tcPr>
            <w:tcW w:w="7961" w:type="dxa"/>
            <w:tcBorders>
              <w:top w:val="outset" w:sz="6" w:space="0" w:color="auto"/>
              <w:left w:val="outset" w:sz="6" w:space="0" w:color="auto"/>
              <w:bottom w:val="outset" w:sz="6" w:space="0" w:color="auto"/>
              <w:right w:val="outset" w:sz="6" w:space="0" w:color="auto"/>
            </w:tcBorders>
            <w:hideMark/>
          </w:tcPr>
          <w:p w:rsidR="00071563" w:rsidRPr="00BF4020" w:rsidRDefault="00071563" w:rsidP="002965C6">
            <w:pPr>
              <w:spacing w:before="100" w:beforeAutospacing="1" w:after="100" w:afterAutospacing="1"/>
              <w:rPr>
                <w:rFonts w:eastAsiaTheme="minorEastAsia"/>
                <w:b/>
                <w:sz w:val="21"/>
                <w:szCs w:val="21"/>
                <w:lang w:val="uk-UA"/>
              </w:rPr>
            </w:pPr>
            <w:r w:rsidRPr="00BF4020">
              <w:rPr>
                <w:rFonts w:eastAsiaTheme="minorEastAsia"/>
                <w:b/>
                <w:sz w:val="21"/>
                <w:szCs w:val="21"/>
                <w:lang w:val="uk-UA"/>
              </w:rPr>
              <w:t>Усього активів</w:t>
            </w:r>
          </w:p>
        </w:tc>
        <w:tc>
          <w:tcPr>
            <w:tcW w:w="1438" w:type="dxa"/>
            <w:tcBorders>
              <w:top w:val="outset" w:sz="6" w:space="0" w:color="auto"/>
              <w:left w:val="outset" w:sz="6" w:space="0" w:color="auto"/>
              <w:bottom w:val="outset" w:sz="6" w:space="0" w:color="auto"/>
              <w:right w:val="outset" w:sz="6" w:space="0" w:color="auto"/>
            </w:tcBorders>
          </w:tcPr>
          <w:p w:rsidR="00071563" w:rsidRPr="00BF4020" w:rsidRDefault="00071563">
            <w:pPr>
              <w:jc w:val="center"/>
              <w:rPr>
                <w:b/>
                <w:sz w:val="21"/>
                <w:szCs w:val="21"/>
                <w:lang w:val="uk-UA"/>
              </w:rPr>
            </w:pPr>
            <w:r w:rsidRPr="00BF4020">
              <w:rPr>
                <w:b/>
                <w:sz w:val="21"/>
                <w:szCs w:val="21"/>
                <w:lang w:val="uk-UA"/>
              </w:rPr>
              <w:t>533365</w:t>
            </w:r>
          </w:p>
        </w:tc>
        <w:tc>
          <w:tcPr>
            <w:tcW w:w="1659" w:type="dxa"/>
            <w:tcBorders>
              <w:top w:val="outset" w:sz="6" w:space="0" w:color="auto"/>
              <w:left w:val="outset" w:sz="6" w:space="0" w:color="auto"/>
              <w:bottom w:val="outset" w:sz="6" w:space="0" w:color="auto"/>
              <w:right w:val="outset" w:sz="6" w:space="0" w:color="auto"/>
            </w:tcBorders>
          </w:tcPr>
          <w:p w:rsidR="00071563" w:rsidRPr="00BF4020" w:rsidRDefault="00071563">
            <w:pPr>
              <w:jc w:val="center"/>
              <w:rPr>
                <w:b/>
                <w:sz w:val="21"/>
                <w:szCs w:val="21"/>
                <w:lang w:val="uk-UA"/>
              </w:rPr>
            </w:pPr>
            <w:r w:rsidRPr="00BF4020">
              <w:rPr>
                <w:b/>
                <w:sz w:val="21"/>
                <w:szCs w:val="21"/>
                <w:lang w:val="uk-UA"/>
              </w:rPr>
              <w:t>540634</w:t>
            </w:r>
          </w:p>
        </w:tc>
      </w:tr>
      <w:tr w:rsidR="00071563" w:rsidRPr="00BF4020" w:rsidTr="008B4BC5">
        <w:trPr>
          <w:trHeight w:val="20"/>
          <w:tblCellSpacing w:w="22" w:type="dxa"/>
        </w:trPr>
        <w:tc>
          <w:tcPr>
            <w:tcW w:w="7961" w:type="dxa"/>
            <w:tcBorders>
              <w:top w:val="outset" w:sz="6" w:space="0" w:color="auto"/>
              <w:left w:val="outset" w:sz="6" w:space="0" w:color="auto"/>
              <w:bottom w:val="outset" w:sz="6" w:space="0" w:color="auto"/>
              <w:right w:val="outset" w:sz="6" w:space="0" w:color="auto"/>
            </w:tcBorders>
            <w:hideMark/>
          </w:tcPr>
          <w:p w:rsidR="00071563" w:rsidRPr="00BF4020" w:rsidRDefault="00071563" w:rsidP="002965C6">
            <w:pPr>
              <w:spacing w:before="100" w:beforeAutospacing="1" w:after="100" w:afterAutospacing="1"/>
              <w:rPr>
                <w:rFonts w:eastAsiaTheme="minorEastAsia"/>
                <w:b/>
                <w:sz w:val="21"/>
                <w:szCs w:val="21"/>
                <w:lang w:val="uk-UA"/>
              </w:rPr>
            </w:pPr>
            <w:r w:rsidRPr="00BF4020">
              <w:rPr>
                <w:rFonts w:eastAsiaTheme="minorEastAsia"/>
                <w:b/>
                <w:sz w:val="21"/>
                <w:szCs w:val="21"/>
                <w:lang w:val="uk-UA"/>
              </w:rPr>
              <w:t xml:space="preserve">Основні засоби </w:t>
            </w:r>
            <w:r w:rsidRPr="00BF4020">
              <w:rPr>
                <w:b/>
                <w:sz w:val="21"/>
                <w:szCs w:val="21"/>
                <w:lang w:val="uk-UA"/>
              </w:rPr>
              <w:t>(за залишковою вартістю)</w:t>
            </w:r>
          </w:p>
        </w:tc>
        <w:tc>
          <w:tcPr>
            <w:tcW w:w="1438" w:type="dxa"/>
            <w:tcBorders>
              <w:top w:val="outset" w:sz="6" w:space="0" w:color="auto"/>
              <w:left w:val="outset" w:sz="6" w:space="0" w:color="auto"/>
              <w:bottom w:val="outset" w:sz="6" w:space="0" w:color="auto"/>
              <w:right w:val="outset" w:sz="6" w:space="0" w:color="auto"/>
            </w:tcBorders>
          </w:tcPr>
          <w:p w:rsidR="00071563" w:rsidRPr="00BF4020" w:rsidRDefault="00071563">
            <w:pPr>
              <w:jc w:val="center"/>
              <w:rPr>
                <w:b/>
                <w:sz w:val="21"/>
                <w:szCs w:val="21"/>
                <w:lang w:val="uk-UA"/>
              </w:rPr>
            </w:pPr>
            <w:r w:rsidRPr="00BF4020">
              <w:rPr>
                <w:b/>
                <w:sz w:val="21"/>
                <w:szCs w:val="21"/>
                <w:lang w:val="uk-UA"/>
              </w:rPr>
              <w:t>303198</w:t>
            </w:r>
          </w:p>
        </w:tc>
        <w:tc>
          <w:tcPr>
            <w:tcW w:w="1659" w:type="dxa"/>
            <w:tcBorders>
              <w:top w:val="outset" w:sz="6" w:space="0" w:color="auto"/>
              <w:left w:val="outset" w:sz="6" w:space="0" w:color="auto"/>
              <w:bottom w:val="outset" w:sz="6" w:space="0" w:color="auto"/>
              <w:right w:val="outset" w:sz="6" w:space="0" w:color="auto"/>
            </w:tcBorders>
          </w:tcPr>
          <w:p w:rsidR="00071563" w:rsidRPr="00BF4020" w:rsidRDefault="00071563">
            <w:pPr>
              <w:jc w:val="center"/>
              <w:rPr>
                <w:b/>
                <w:sz w:val="21"/>
                <w:szCs w:val="21"/>
                <w:lang w:val="uk-UA"/>
              </w:rPr>
            </w:pPr>
            <w:r w:rsidRPr="00BF4020">
              <w:rPr>
                <w:b/>
                <w:sz w:val="21"/>
                <w:szCs w:val="21"/>
                <w:lang w:val="uk-UA"/>
              </w:rPr>
              <w:t>248779</w:t>
            </w:r>
          </w:p>
        </w:tc>
      </w:tr>
      <w:tr w:rsidR="00071563" w:rsidRPr="00BF4020" w:rsidTr="008B4BC5">
        <w:trPr>
          <w:trHeight w:val="20"/>
          <w:tblCellSpacing w:w="22" w:type="dxa"/>
        </w:trPr>
        <w:tc>
          <w:tcPr>
            <w:tcW w:w="7961" w:type="dxa"/>
            <w:tcBorders>
              <w:top w:val="outset" w:sz="6" w:space="0" w:color="auto"/>
              <w:left w:val="outset" w:sz="6" w:space="0" w:color="auto"/>
              <w:bottom w:val="outset" w:sz="6" w:space="0" w:color="auto"/>
              <w:right w:val="outset" w:sz="6" w:space="0" w:color="auto"/>
            </w:tcBorders>
            <w:hideMark/>
          </w:tcPr>
          <w:p w:rsidR="00071563" w:rsidRPr="00BF4020" w:rsidRDefault="00071563" w:rsidP="002965C6">
            <w:pPr>
              <w:spacing w:before="100" w:beforeAutospacing="1" w:after="100" w:afterAutospacing="1"/>
              <w:rPr>
                <w:rFonts w:eastAsiaTheme="minorEastAsia"/>
                <w:b/>
                <w:sz w:val="21"/>
                <w:szCs w:val="21"/>
                <w:lang w:val="uk-UA"/>
              </w:rPr>
            </w:pPr>
            <w:r w:rsidRPr="00BF4020">
              <w:rPr>
                <w:rFonts w:eastAsiaTheme="minorEastAsia"/>
                <w:b/>
                <w:sz w:val="21"/>
                <w:szCs w:val="21"/>
                <w:lang w:val="uk-UA"/>
              </w:rPr>
              <w:t>Запаси</w:t>
            </w:r>
          </w:p>
        </w:tc>
        <w:tc>
          <w:tcPr>
            <w:tcW w:w="1438" w:type="dxa"/>
            <w:tcBorders>
              <w:top w:val="outset" w:sz="6" w:space="0" w:color="auto"/>
              <w:left w:val="outset" w:sz="6" w:space="0" w:color="auto"/>
              <w:bottom w:val="outset" w:sz="6" w:space="0" w:color="auto"/>
              <w:right w:val="outset" w:sz="6" w:space="0" w:color="auto"/>
            </w:tcBorders>
          </w:tcPr>
          <w:p w:rsidR="00071563" w:rsidRPr="00BF4020" w:rsidRDefault="00071563">
            <w:pPr>
              <w:jc w:val="center"/>
              <w:rPr>
                <w:b/>
                <w:sz w:val="21"/>
                <w:szCs w:val="21"/>
                <w:lang w:val="uk-UA"/>
              </w:rPr>
            </w:pPr>
            <w:r w:rsidRPr="00BF4020">
              <w:rPr>
                <w:b/>
                <w:sz w:val="21"/>
                <w:szCs w:val="21"/>
                <w:lang w:val="uk-UA"/>
              </w:rPr>
              <w:t>121586</w:t>
            </w:r>
          </w:p>
        </w:tc>
        <w:tc>
          <w:tcPr>
            <w:tcW w:w="1659" w:type="dxa"/>
            <w:tcBorders>
              <w:top w:val="outset" w:sz="6" w:space="0" w:color="auto"/>
              <w:left w:val="outset" w:sz="6" w:space="0" w:color="auto"/>
              <w:bottom w:val="outset" w:sz="6" w:space="0" w:color="auto"/>
              <w:right w:val="outset" w:sz="6" w:space="0" w:color="auto"/>
            </w:tcBorders>
          </w:tcPr>
          <w:p w:rsidR="00071563" w:rsidRPr="00BF4020" w:rsidRDefault="00071563">
            <w:pPr>
              <w:jc w:val="center"/>
              <w:rPr>
                <w:b/>
                <w:sz w:val="21"/>
                <w:szCs w:val="21"/>
                <w:lang w:val="uk-UA"/>
              </w:rPr>
            </w:pPr>
            <w:r w:rsidRPr="00BF4020">
              <w:rPr>
                <w:b/>
                <w:sz w:val="21"/>
                <w:szCs w:val="21"/>
                <w:lang w:val="uk-UA"/>
              </w:rPr>
              <w:t>92659</w:t>
            </w:r>
          </w:p>
        </w:tc>
      </w:tr>
      <w:tr w:rsidR="00071563" w:rsidRPr="00BF4020" w:rsidTr="008B4BC5">
        <w:trPr>
          <w:trHeight w:val="20"/>
          <w:tblCellSpacing w:w="22" w:type="dxa"/>
        </w:trPr>
        <w:tc>
          <w:tcPr>
            <w:tcW w:w="7961" w:type="dxa"/>
            <w:tcBorders>
              <w:top w:val="outset" w:sz="6" w:space="0" w:color="auto"/>
              <w:left w:val="outset" w:sz="6" w:space="0" w:color="auto"/>
              <w:bottom w:val="outset" w:sz="6" w:space="0" w:color="auto"/>
              <w:right w:val="outset" w:sz="6" w:space="0" w:color="auto"/>
            </w:tcBorders>
            <w:hideMark/>
          </w:tcPr>
          <w:p w:rsidR="00071563" w:rsidRPr="00BF4020" w:rsidRDefault="00071563" w:rsidP="002965C6">
            <w:pPr>
              <w:spacing w:before="100" w:beforeAutospacing="1" w:after="100" w:afterAutospacing="1"/>
              <w:rPr>
                <w:rFonts w:eastAsiaTheme="minorEastAsia"/>
                <w:b/>
                <w:sz w:val="21"/>
                <w:szCs w:val="21"/>
                <w:lang w:val="uk-UA"/>
              </w:rPr>
            </w:pPr>
            <w:r w:rsidRPr="00BF4020">
              <w:rPr>
                <w:rFonts w:eastAsiaTheme="minorEastAsia"/>
                <w:b/>
                <w:sz w:val="21"/>
                <w:szCs w:val="21"/>
                <w:lang w:val="uk-UA"/>
              </w:rPr>
              <w:t>Сумарна дебіторська заборгованість</w:t>
            </w:r>
          </w:p>
        </w:tc>
        <w:tc>
          <w:tcPr>
            <w:tcW w:w="1438" w:type="dxa"/>
            <w:tcBorders>
              <w:top w:val="outset" w:sz="6" w:space="0" w:color="auto"/>
              <w:left w:val="outset" w:sz="6" w:space="0" w:color="auto"/>
              <w:bottom w:val="outset" w:sz="6" w:space="0" w:color="auto"/>
              <w:right w:val="outset" w:sz="6" w:space="0" w:color="auto"/>
            </w:tcBorders>
          </w:tcPr>
          <w:p w:rsidR="00071563" w:rsidRPr="00BF4020" w:rsidRDefault="00071563">
            <w:pPr>
              <w:jc w:val="center"/>
              <w:rPr>
                <w:b/>
                <w:sz w:val="21"/>
                <w:szCs w:val="21"/>
                <w:lang w:val="uk-UA"/>
              </w:rPr>
            </w:pPr>
            <w:r w:rsidRPr="00BF4020">
              <w:rPr>
                <w:b/>
                <w:sz w:val="21"/>
                <w:szCs w:val="21"/>
                <w:lang w:val="uk-UA"/>
              </w:rPr>
              <w:t>65868</w:t>
            </w:r>
          </w:p>
        </w:tc>
        <w:tc>
          <w:tcPr>
            <w:tcW w:w="1659" w:type="dxa"/>
            <w:tcBorders>
              <w:top w:val="outset" w:sz="6" w:space="0" w:color="auto"/>
              <w:left w:val="outset" w:sz="6" w:space="0" w:color="auto"/>
              <w:bottom w:val="outset" w:sz="6" w:space="0" w:color="auto"/>
              <w:right w:val="outset" w:sz="6" w:space="0" w:color="auto"/>
            </w:tcBorders>
          </w:tcPr>
          <w:p w:rsidR="00071563" w:rsidRPr="00BF4020" w:rsidRDefault="00071563">
            <w:pPr>
              <w:jc w:val="center"/>
              <w:rPr>
                <w:b/>
                <w:sz w:val="21"/>
                <w:szCs w:val="21"/>
                <w:lang w:val="uk-UA"/>
              </w:rPr>
            </w:pPr>
            <w:r w:rsidRPr="00BF4020">
              <w:rPr>
                <w:b/>
                <w:sz w:val="21"/>
                <w:szCs w:val="21"/>
                <w:lang w:val="uk-UA"/>
              </w:rPr>
              <w:t>77106</w:t>
            </w:r>
          </w:p>
        </w:tc>
      </w:tr>
      <w:tr w:rsidR="00071563" w:rsidRPr="00BF4020" w:rsidTr="008B4BC5">
        <w:trPr>
          <w:trHeight w:val="20"/>
          <w:tblCellSpacing w:w="22" w:type="dxa"/>
        </w:trPr>
        <w:tc>
          <w:tcPr>
            <w:tcW w:w="7961" w:type="dxa"/>
            <w:tcBorders>
              <w:top w:val="outset" w:sz="6" w:space="0" w:color="auto"/>
              <w:left w:val="outset" w:sz="6" w:space="0" w:color="auto"/>
              <w:bottom w:val="outset" w:sz="6" w:space="0" w:color="auto"/>
              <w:right w:val="outset" w:sz="6" w:space="0" w:color="auto"/>
            </w:tcBorders>
            <w:hideMark/>
          </w:tcPr>
          <w:p w:rsidR="00071563" w:rsidRPr="00BF4020" w:rsidRDefault="00071563" w:rsidP="002965C6">
            <w:pPr>
              <w:spacing w:before="100" w:beforeAutospacing="1" w:after="100" w:afterAutospacing="1"/>
              <w:rPr>
                <w:rFonts w:eastAsiaTheme="minorEastAsia"/>
                <w:b/>
                <w:sz w:val="21"/>
                <w:szCs w:val="21"/>
                <w:lang w:val="uk-UA"/>
              </w:rPr>
            </w:pPr>
            <w:r w:rsidRPr="00BF4020">
              <w:rPr>
                <w:b/>
                <w:sz w:val="21"/>
                <w:szCs w:val="21"/>
                <w:lang w:val="uk-UA"/>
              </w:rPr>
              <w:t xml:space="preserve">Гроші </w:t>
            </w:r>
            <w:r w:rsidRPr="00BF4020">
              <w:rPr>
                <w:rFonts w:eastAsiaTheme="minorEastAsia"/>
                <w:b/>
                <w:sz w:val="21"/>
                <w:szCs w:val="21"/>
                <w:lang w:val="uk-UA"/>
              </w:rPr>
              <w:t>та їх еквіваленти</w:t>
            </w:r>
          </w:p>
        </w:tc>
        <w:tc>
          <w:tcPr>
            <w:tcW w:w="1438" w:type="dxa"/>
            <w:tcBorders>
              <w:top w:val="outset" w:sz="6" w:space="0" w:color="auto"/>
              <w:left w:val="outset" w:sz="6" w:space="0" w:color="auto"/>
              <w:bottom w:val="outset" w:sz="6" w:space="0" w:color="auto"/>
              <w:right w:val="outset" w:sz="6" w:space="0" w:color="auto"/>
            </w:tcBorders>
          </w:tcPr>
          <w:p w:rsidR="00071563" w:rsidRPr="00BF4020" w:rsidRDefault="00071563">
            <w:pPr>
              <w:jc w:val="center"/>
              <w:rPr>
                <w:b/>
                <w:sz w:val="21"/>
                <w:szCs w:val="21"/>
                <w:lang w:val="uk-UA"/>
              </w:rPr>
            </w:pPr>
            <w:r w:rsidRPr="00BF4020">
              <w:rPr>
                <w:b/>
                <w:sz w:val="21"/>
                <w:szCs w:val="21"/>
                <w:lang w:val="uk-UA"/>
              </w:rPr>
              <w:t>19950</w:t>
            </w:r>
          </w:p>
        </w:tc>
        <w:tc>
          <w:tcPr>
            <w:tcW w:w="1659" w:type="dxa"/>
            <w:tcBorders>
              <w:top w:val="outset" w:sz="6" w:space="0" w:color="auto"/>
              <w:left w:val="outset" w:sz="6" w:space="0" w:color="auto"/>
              <w:bottom w:val="outset" w:sz="6" w:space="0" w:color="auto"/>
              <w:right w:val="outset" w:sz="6" w:space="0" w:color="auto"/>
            </w:tcBorders>
          </w:tcPr>
          <w:p w:rsidR="00071563" w:rsidRPr="00BF4020" w:rsidRDefault="00071563">
            <w:pPr>
              <w:jc w:val="center"/>
              <w:rPr>
                <w:b/>
                <w:sz w:val="21"/>
                <w:szCs w:val="21"/>
                <w:lang w:val="uk-UA"/>
              </w:rPr>
            </w:pPr>
            <w:r w:rsidRPr="00BF4020">
              <w:rPr>
                <w:b/>
                <w:sz w:val="21"/>
                <w:szCs w:val="21"/>
                <w:lang w:val="uk-UA"/>
              </w:rPr>
              <w:t>72555</w:t>
            </w:r>
          </w:p>
        </w:tc>
      </w:tr>
      <w:tr w:rsidR="00071563" w:rsidRPr="00BF4020" w:rsidTr="008B4BC5">
        <w:trPr>
          <w:trHeight w:val="20"/>
          <w:tblCellSpacing w:w="22" w:type="dxa"/>
        </w:trPr>
        <w:tc>
          <w:tcPr>
            <w:tcW w:w="7961" w:type="dxa"/>
            <w:tcBorders>
              <w:top w:val="outset" w:sz="6" w:space="0" w:color="auto"/>
              <w:left w:val="outset" w:sz="6" w:space="0" w:color="auto"/>
              <w:bottom w:val="outset" w:sz="6" w:space="0" w:color="auto"/>
              <w:right w:val="outset" w:sz="6" w:space="0" w:color="auto"/>
            </w:tcBorders>
            <w:hideMark/>
          </w:tcPr>
          <w:p w:rsidR="00071563" w:rsidRPr="00BF4020" w:rsidRDefault="00071563" w:rsidP="002965C6">
            <w:pPr>
              <w:spacing w:before="100" w:beforeAutospacing="1" w:after="100" w:afterAutospacing="1"/>
              <w:rPr>
                <w:rFonts w:eastAsiaTheme="minorEastAsia"/>
                <w:b/>
                <w:sz w:val="21"/>
                <w:szCs w:val="21"/>
                <w:lang w:val="uk-UA"/>
              </w:rPr>
            </w:pPr>
            <w:r w:rsidRPr="00BF4020">
              <w:rPr>
                <w:rFonts w:eastAsiaTheme="minorEastAsia"/>
                <w:b/>
                <w:sz w:val="21"/>
                <w:szCs w:val="21"/>
                <w:lang w:val="uk-UA"/>
              </w:rPr>
              <w:t xml:space="preserve">Нерозподілений прибуток </w:t>
            </w:r>
            <w:r w:rsidRPr="00BF4020">
              <w:rPr>
                <w:b/>
                <w:sz w:val="21"/>
                <w:szCs w:val="21"/>
                <w:lang w:val="uk-UA"/>
              </w:rPr>
              <w:t>(непокритий збиток)</w:t>
            </w:r>
          </w:p>
        </w:tc>
        <w:tc>
          <w:tcPr>
            <w:tcW w:w="1438" w:type="dxa"/>
            <w:tcBorders>
              <w:top w:val="outset" w:sz="6" w:space="0" w:color="auto"/>
              <w:left w:val="outset" w:sz="6" w:space="0" w:color="auto"/>
              <w:bottom w:val="outset" w:sz="6" w:space="0" w:color="auto"/>
              <w:right w:val="outset" w:sz="6" w:space="0" w:color="auto"/>
            </w:tcBorders>
          </w:tcPr>
          <w:p w:rsidR="00071563" w:rsidRPr="00BF4020" w:rsidRDefault="00071563">
            <w:pPr>
              <w:jc w:val="center"/>
              <w:rPr>
                <w:b/>
                <w:sz w:val="21"/>
                <w:szCs w:val="21"/>
                <w:lang w:val="uk-UA"/>
              </w:rPr>
            </w:pPr>
            <w:r w:rsidRPr="00BF4020">
              <w:rPr>
                <w:b/>
                <w:sz w:val="21"/>
                <w:szCs w:val="21"/>
                <w:lang w:val="uk-UA"/>
              </w:rPr>
              <w:t>479969</w:t>
            </w:r>
          </w:p>
        </w:tc>
        <w:tc>
          <w:tcPr>
            <w:tcW w:w="1659" w:type="dxa"/>
            <w:tcBorders>
              <w:top w:val="outset" w:sz="6" w:space="0" w:color="auto"/>
              <w:left w:val="outset" w:sz="6" w:space="0" w:color="auto"/>
              <w:bottom w:val="outset" w:sz="6" w:space="0" w:color="auto"/>
              <w:right w:val="outset" w:sz="6" w:space="0" w:color="auto"/>
            </w:tcBorders>
          </w:tcPr>
          <w:p w:rsidR="00071563" w:rsidRPr="00BF4020" w:rsidRDefault="00071563">
            <w:pPr>
              <w:jc w:val="center"/>
              <w:rPr>
                <w:b/>
                <w:sz w:val="21"/>
                <w:szCs w:val="21"/>
                <w:lang w:val="uk-UA"/>
              </w:rPr>
            </w:pPr>
            <w:r w:rsidRPr="00BF4020">
              <w:rPr>
                <w:b/>
                <w:sz w:val="21"/>
                <w:szCs w:val="21"/>
                <w:lang w:val="uk-UA"/>
              </w:rPr>
              <w:t>463348</w:t>
            </w:r>
          </w:p>
        </w:tc>
      </w:tr>
      <w:tr w:rsidR="00071563" w:rsidRPr="00BF4020" w:rsidTr="008B4BC5">
        <w:trPr>
          <w:trHeight w:val="20"/>
          <w:tblCellSpacing w:w="22" w:type="dxa"/>
        </w:trPr>
        <w:tc>
          <w:tcPr>
            <w:tcW w:w="7961" w:type="dxa"/>
            <w:tcBorders>
              <w:top w:val="outset" w:sz="6" w:space="0" w:color="auto"/>
              <w:left w:val="outset" w:sz="6" w:space="0" w:color="auto"/>
              <w:bottom w:val="outset" w:sz="6" w:space="0" w:color="auto"/>
              <w:right w:val="outset" w:sz="6" w:space="0" w:color="auto"/>
            </w:tcBorders>
            <w:hideMark/>
          </w:tcPr>
          <w:p w:rsidR="00071563" w:rsidRPr="00BF4020" w:rsidRDefault="00071563" w:rsidP="002965C6">
            <w:pPr>
              <w:spacing w:before="100" w:beforeAutospacing="1" w:after="100" w:afterAutospacing="1"/>
              <w:rPr>
                <w:rFonts w:eastAsiaTheme="minorEastAsia"/>
                <w:b/>
                <w:sz w:val="21"/>
                <w:szCs w:val="21"/>
                <w:lang w:val="uk-UA"/>
              </w:rPr>
            </w:pPr>
            <w:r w:rsidRPr="00BF4020">
              <w:rPr>
                <w:rFonts w:eastAsiaTheme="minorEastAsia"/>
                <w:b/>
                <w:sz w:val="21"/>
                <w:szCs w:val="21"/>
                <w:lang w:val="uk-UA"/>
              </w:rPr>
              <w:t>Власний капітал</w:t>
            </w:r>
          </w:p>
        </w:tc>
        <w:tc>
          <w:tcPr>
            <w:tcW w:w="1438" w:type="dxa"/>
            <w:tcBorders>
              <w:top w:val="outset" w:sz="6" w:space="0" w:color="auto"/>
              <w:left w:val="outset" w:sz="6" w:space="0" w:color="auto"/>
              <w:bottom w:val="outset" w:sz="6" w:space="0" w:color="auto"/>
              <w:right w:val="outset" w:sz="6" w:space="0" w:color="auto"/>
            </w:tcBorders>
          </w:tcPr>
          <w:p w:rsidR="00071563" w:rsidRPr="00BF4020" w:rsidRDefault="00071563">
            <w:pPr>
              <w:jc w:val="center"/>
              <w:rPr>
                <w:b/>
                <w:sz w:val="21"/>
                <w:szCs w:val="21"/>
                <w:lang w:val="uk-UA"/>
              </w:rPr>
            </w:pPr>
            <w:r w:rsidRPr="00BF4020">
              <w:rPr>
                <w:b/>
                <w:sz w:val="21"/>
                <w:szCs w:val="21"/>
                <w:lang w:val="uk-UA"/>
              </w:rPr>
              <w:t>486155</w:t>
            </w:r>
          </w:p>
        </w:tc>
        <w:tc>
          <w:tcPr>
            <w:tcW w:w="1659" w:type="dxa"/>
            <w:tcBorders>
              <w:top w:val="outset" w:sz="6" w:space="0" w:color="auto"/>
              <w:left w:val="outset" w:sz="6" w:space="0" w:color="auto"/>
              <w:bottom w:val="outset" w:sz="6" w:space="0" w:color="auto"/>
              <w:right w:val="outset" w:sz="6" w:space="0" w:color="auto"/>
            </w:tcBorders>
          </w:tcPr>
          <w:p w:rsidR="00071563" w:rsidRPr="00BF4020" w:rsidRDefault="00071563">
            <w:pPr>
              <w:jc w:val="center"/>
              <w:rPr>
                <w:b/>
                <w:sz w:val="21"/>
                <w:szCs w:val="21"/>
                <w:lang w:val="uk-UA"/>
              </w:rPr>
            </w:pPr>
            <w:r w:rsidRPr="00BF4020">
              <w:rPr>
                <w:b/>
                <w:sz w:val="21"/>
                <w:szCs w:val="21"/>
                <w:lang w:val="uk-UA"/>
              </w:rPr>
              <w:t>475534</w:t>
            </w:r>
          </w:p>
        </w:tc>
      </w:tr>
      <w:tr w:rsidR="00071563" w:rsidRPr="00BF4020" w:rsidTr="008B4BC5">
        <w:trPr>
          <w:trHeight w:val="20"/>
          <w:tblCellSpacing w:w="22" w:type="dxa"/>
        </w:trPr>
        <w:tc>
          <w:tcPr>
            <w:tcW w:w="7961" w:type="dxa"/>
            <w:tcBorders>
              <w:top w:val="outset" w:sz="6" w:space="0" w:color="auto"/>
              <w:left w:val="outset" w:sz="6" w:space="0" w:color="auto"/>
              <w:bottom w:val="outset" w:sz="6" w:space="0" w:color="auto"/>
              <w:right w:val="outset" w:sz="6" w:space="0" w:color="auto"/>
            </w:tcBorders>
            <w:hideMark/>
          </w:tcPr>
          <w:p w:rsidR="00071563" w:rsidRPr="00BF4020" w:rsidRDefault="00071563" w:rsidP="002965C6">
            <w:pPr>
              <w:spacing w:before="100" w:beforeAutospacing="1" w:after="100" w:afterAutospacing="1"/>
              <w:rPr>
                <w:rFonts w:eastAsiaTheme="minorEastAsia"/>
                <w:b/>
                <w:sz w:val="21"/>
                <w:szCs w:val="21"/>
                <w:lang w:val="uk-UA"/>
              </w:rPr>
            </w:pPr>
            <w:r w:rsidRPr="00BF4020">
              <w:rPr>
                <w:b/>
                <w:sz w:val="21"/>
                <w:szCs w:val="21"/>
                <w:lang w:val="uk-UA"/>
              </w:rPr>
              <w:t xml:space="preserve">Зареєстрований (пайовий/статутний) </w:t>
            </w:r>
            <w:r w:rsidRPr="00BF4020">
              <w:rPr>
                <w:rFonts w:eastAsiaTheme="minorEastAsia"/>
                <w:b/>
                <w:sz w:val="21"/>
                <w:szCs w:val="21"/>
                <w:lang w:val="uk-UA"/>
              </w:rPr>
              <w:t>капітал</w:t>
            </w:r>
          </w:p>
        </w:tc>
        <w:tc>
          <w:tcPr>
            <w:tcW w:w="1438" w:type="dxa"/>
            <w:tcBorders>
              <w:top w:val="outset" w:sz="6" w:space="0" w:color="auto"/>
              <w:left w:val="outset" w:sz="6" w:space="0" w:color="auto"/>
              <w:bottom w:val="outset" w:sz="6" w:space="0" w:color="auto"/>
              <w:right w:val="outset" w:sz="6" w:space="0" w:color="auto"/>
            </w:tcBorders>
          </w:tcPr>
          <w:p w:rsidR="00071563" w:rsidRPr="00BF4020" w:rsidRDefault="00071563">
            <w:pPr>
              <w:jc w:val="center"/>
              <w:rPr>
                <w:b/>
                <w:sz w:val="21"/>
                <w:szCs w:val="21"/>
                <w:lang w:val="uk-UA"/>
              </w:rPr>
            </w:pPr>
            <w:r w:rsidRPr="00BF4020">
              <w:rPr>
                <w:b/>
                <w:sz w:val="21"/>
                <w:szCs w:val="21"/>
                <w:lang w:val="uk-UA"/>
              </w:rPr>
              <w:t>12186</w:t>
            </w:r>
          </w:p>
        </w:tc>
        <w:tc>
          <w:tcPr>
            <w:tcW w:w="1659" w:type="dxa"/>
            <w:tcBorders>
              <w:top w:val="outset" w:sz="6" w:space="0" w:color="auto"/>
              <w:left w:val="outset" w:sz="6" w:space="0" w:color="auto"/>
              <w:bottom w:val="outset" w:sz="6" w:space="0" w:color="auto"/>
              <w:right w:val="outset" w:sz="6" w:space="0" w:color="auto"/>
            </w:tcBorders>
          </w:tcPr>
          <w:p w:rsidR="00071563" w:rsidRPr="00BF4020" w:rsidRDefault="00071563">
            <w:pPr>
              <w:jc w:val="center"/>
              <w:rPr>
                <w:b/>
                <w:sz w:val="21"/>
                <w:szCs w:val="21"/>
                <w:lang w:val="uk-UA"/>
              </w:rPr>
            </w:pPr>
            <w:r w:rsidRPr="00BF4020">
              <w:rPr>
                <w:b/>
                <w:sz w:val="21"/>
                <w:szCs w:val="21"/>
                <w:lang w:val="uk-UA"/>
              </w:rPr>
              <w:t>12186</w:t>
            </w:r>
          </w:p>
        </w:tc>
      </w:tr>
      <w:tr w:rsidR="00071563" w:rsidRPr="00BF4020" w:rsidTr="008B4BC5">
        <w:trPr>
          <w:trHeight w:val="20"/>
          <w:tblCellSpacing w:w="22" w:type="dxa"/>
        </w:trPr>
        <w:tc>
          <w:tcPr>
            <w:tcW w:w="7961" w:type="dxa"/>
            <w:tcBorders>
              <w:top w:val="outset" w:sz="6" w:space="0" w:color="auto"/>
              <w:left w:val="outset" w:sz="6" w:space="0" w:color="auto"/>
              <w:bottom w:val="outset" w:sz="6" w:space="0" w:color="auto"/>
              <w:right w:val="outset" w:sz="6" w:space="0" w:color="auto"/>
            </w:tcBorders>
            <w:hideMark/>
          </w:tcPr>
          <w:p w:rsidR="00071563" w:rsidRPr="00BF4020" w:rsidRDefault="00071563" w:rsidP="002965C6">
            <w:pPr>
              <w:spacing w:before="100" w:beforeAutospacing="1" w:after="100" w:afterAutospacing="1"/>
              <w:rPr>
                <w:rFonts w:eastAsiaTheme="minorEastAsia"/>
                <w:b/>
                <w:sz w:val="21"/>
                <w:szCs w:val="21"/>
                <w:lang w:val="uk-UA"/>
              </w:rPr>
            </w:pPr>
            <w:r w:rsidRPr="00BF4020">
              <w:rPr>
                <w:rFonts w:eastAsiaTheme="minorEastAsia"/>
                <w:b/>
                <w:sz w:val="21"/>
                <w:szCs w:val="21"/>
                <w:lang w:val="uk-UA"/>
              </w:rPr>
              <w:t xml:space="preserve">Довгострокові зобов'язання </w:t>
            </w:r>
            <w:r w:rsidRPr="00BF4020">
              <w:rPr>
                <w:b/>
                <w:sz w:val="21"/>
                <w:szCs w:val="21"/>
                <w:lang w:val="uk-UA"/>
              </w:rPr>
              <w:t>і забезпечення</w:t>
            </w:r>
          </w:p>
        </w:tc>
        <w:tc>
          <w:tcPr>
            <w:tcW w:w="1438" w:type="dxa"/>
            <w:tcBorders>
              <w:top w:val="outset" w:sz="6" w:space="0" w:color="auto"/>
              <w:left w:val="outset" w:sz="6" w:space="0" w:color="auto"/>
              <w:bottom w:val="outset" w:sz="6" w:space="0" w:color="auto"/>
              <w:right w:val="outset" w:sz="6" w:space="0" w:color="auto"/>
            </w:tcBorders>
          </w:tcPr>
          <w:p w:rsidR="00071563" w:rsidRPr="00BF4020" w:rsidRDefault="00071563">
            <w:pPr>
              <w:jc w:val="center"/>
              <w:rPr>
                <w:b/>
                <w:sz w:val="21"/>
                <w:szCs w:val="21"/>
                <w:lang w:val="uk-UA"/>
              </w:rPr>
            </w:pPr>
            <w:r w:rsidRPr="00BF4020">
              <w:rPr>
                <w:b/>
                <w:sz w:val="21"/>
                <w:szCs w:val="21"/>
                <w:lang w:val="uk-UA"/>
              </w:rPr>
              <w:t>-</w:t>
            </w:r>
          </w:p>
        </w:tc>
        <w:tc>
          <w:tcPr>
            <w:tcW w:w="1659" w:type="dxa"/>
            <w:tcBorders>
              <w:top w:val="outset" w:sz="6" w:space="0" w:color="auto"/>
              <w:left w:val="outset" w:sz="6" w:space="0" w:color="auto"/>
              <w:bottom w:val="outset" w:sz="6" w:space="0" w:color="auto"/>
              <w:right w:val="outset" w:sz="6" w:space="0" w:color="auto"/>
            </w:tcBorders>
          </w:tcPr>
          <w:p w:rsidR="00071563" w:rsidRPr="00BF4020" w:rsidRDefault="00071563">
            <w:pPr>
              <w:jc w:val="center"/>
              <w:rPr>
                <w:b/>
                <w:sz w:val="21"/>
                <w:szCs w:val="21"/>
                <w:lang w:val="uk-UA"/>
              </w:rPr>
            </w:pPr>
            <w:r w:rsidRPr="00BF4020">
              <w:rPr>
                <w:b/>
                <w:sz w:val="21"/>
                <w:szCs w:val="21"/>
                <w:lang w:val="uk-UA"/>
              </w:rPr>
              <w:t>-</w:t>
            </w:r>
          </w:p>
        </w:tc>
      </w:tr>
      <w:tr w:rsidR="00071563" w:rsidRPr="00BF4020" w:rsidTr="008B4BC5">
        <w:trPr>
          <w:trHeight w:val="20"/>
          <w:tblCellSpacing w:w="22" w:type="dxa"/>
        </w:trPr>
        <w:tc>
          <w:tcPr>
            <w:tcW w:w="7961" w:type="dxa"/>
            <w:tcBorders>
              <w:top w:val="outset" w:sz="6" w:space="0" w:color="auto"/>
              <w:left w:val="outset" w:sz="6" w:space="0" w:color="auto"/>
              <w:bottom w:val="outset" w:sz="6" w:space="0" w:color="auto"/>
              <w:right w:val="outset" w:sz="6" w:space="0" w:color="auto"/>
            </w:tcBorders>
            <w:hideMark/>
          </w:tcPr>
          <w:p w:rsidR="00071563" w:rsidRPr="00BF4020" w:rsidRDefault="00071563" w:rsidP="002965C6">
            <w:pPr>
              <w:spacing w:before="100" w:beforeAutospacing="1" w:after="100" w:afterAutospacing="1"/>
              <w:rPr>
                <w:rFonts w:eastAsiaTheme="minorEastAsia"/>
                <w:b/>
                <w:sz w:val="21"/>
                <w:szCs w:val="21"/>
                <w:lang w:val="uk-UA"/>
              </w:rPr>
            </w:pPr>
            <w:r w:rsidRPr="00BF4020">
              <w:rPr>
                <w:rFonts w:eastAsiaTheme="minorEastAsia"/>
                <w:b/>
                <w:sz w:val="21"/>
                <w:szCs w:val="21"/>
                <w:lang w:val="uk-UA"/>
              </w:rPr>
              <w:t xml:space="preserve">Поточні зобов'язання і </w:t>
            </w:r>
            <w:r w:rsidRPr="00BF4020">
              <w:rPr>
                <w:b/>
                <w:sz w:val="21"/>
                <w:szCs w:val="21"/>
                <w:lang w:val="uk-UA"/>
              </w:rPr>
              <w:t>забезпечення</w:t>
            </w:r>
          </w:p>
        </w:tc>
        <w:tc>
          <w:tcPr>
            <w:tcW w:w="1438" w:type="dxa"/>
            <w:tcBorders>
              <w:top w:val="outset" w:sz="6" w:space="0" w:color="auto"/>
              <w:left w:val="outset" w:sz="6" w:space="0" w:color="auto"/>
              <w:bottom w:val="outset" w:sz="6" w:space="0" w:color="auto"/>
              <w:right w:val="outset" w:sz="6" w:space="0" w:color="auto"/>
            </w:tcBorders>
          </w:tcPr>
          <w:p w:rsidR="00071563" w:rsidRPr="00BF4020" w:rsidRDefault="00071563">
            <w:pPr>
              <w:jc w:val="center"/>
              <w:rPr>
                <w:b/>
                <w:sz w:val="21"/>
                <w:szCs w:val="21"/>
                <w:lang w:val="uk-UA"/>
              </w:rPr>
            </w:pPr>
            <w:r w:rsidRPr="00BF4020">
              <w:rPr>
                <w:b/>
                <w:sz w:val="21"/>
                <w:szCs w:val="21"/>
                <w:lang w:val="uk-UA"/>
              </w:rPr>
              <w:t>47210</w:t>
            </w:r>
          </w:p>
        </w:tc>
        <w:tc>
          <w:tcPr>
            <w:tcW w:w="1659" w:type="dxa"/>
            <w:tcBorders>
              <w:top w:val="outset" w:sz="6" w:space="0" w:color="auto"/>
              <w:left w:val="outset" w:sz="6" w:space="0" w:color="auto"/>
              <w:bottom w:val="outset" w:sz="6" w:space="0" w:color="auto"/>
              <w:right w:val="outset" w:sz="6" w:space="0" w:color="auto"/>
            </w:tcBorders>
          </w:tcPr>
          <w:p w:rsidR="00071563" w:rsidRPr="00BF4020" w:rsidRDefault="00071563">
            <w:pPr>
              <w:jc w:val="center"/>
              <w:rPr>
                <w:b/>
                <w:sz w:val="21"/>
                <w:szCs w:val="21"/>
                <w:lang w:val="uk-UA"/>
              </w:rPr>
            </w:pPr>
            <w:r w:rsidRPr="00BF4020">
              <w:rPr>
                <w:b/>
                <w:sz w:val="21"/>
                <w:szCs w:val="21"/>
                <w:lang w:val="uk-UA"/>
              </w:rPr>
              <w:t>65100</w:t>
            </w:r>
          </w:p>
        </w:tc>
      </w:tr>
      <w:tr w:rsidR="00071563" w:rsidRPr="00BF4020" w:rsidTr="008B4BC5">
        <w:trPr>
          <w:trHeight w:val="20"/>
          <w:tblCellSpacing w:w="22" w:type="dxa"/>
        </w:trPr>
        <w:tc>
          <w:tcPr>
            <w:tcW w:w="7961" w:type="dxa"/>
            <w:tcBorders>
              <w:top w:val="outset" w:sz="6" w:space="0" w:color="auto"/>
              <w:left w:val="outset" w:sz="6" w:space="0" w:color="auto"/>
              <w:bottom w:val="outset" w:sz="6" w:space="0" w:color="auto"/>
              <w:right w:val="outset" w:sz="6" w:space="0" w:color="auto"/>
            </w:tcBorders>
            <w:hideMark/>
          </w:tcPr>
          <w:p w:rsidR="00071563" w:rsidRPr="00BF4020" w:rsidRDefault="00071563" w:rsidP="002965C6">
            <w:pPr>
              <w:spacing w:before="100" w:beforeAutospacing="1" w:after="100" w:afterAutospacing="1"/>
              <w:rPr>
                <w:rFonts w:eastAsiaTheme="minorEastAsia"/>
                <w:b/>
                <w:sz w:val="21"/>
                <w:szCs w:val="21"/>
                <w:lang w:val="uk-UA"/>
              </w:rPr>
            </w:pPr>
            <w:r w:rsidRPr="00BF4020">
              <w:rPr>
                <w:b/>
                <w:sz w:val="21"/>
                <w:szCs w:val="21"/>
                <w:lang w:val="uk-UA"/>
              </w:rPr>
              <w:t xml:space="preserve">Чистий фінансовий результат: </w:t>
            </w:r>
            <w:r w:rsidRPr="00BF4020">
              <w:rPr>
                <w:rFonts w:eastAsiaTheme="minorEastAsia"/>
                <w:b/>
                <w:sz w:val="21"/>
                <w:szCs w:val="21"/>
                <w:lang w:val="uk-UA"/>
              </w:rPr>
              <w:t>прибуток (збиток)</w:t>
            </w:r>
          </w:p>
        </w:tc>
        <w:tc>
          <w:tcPr>
            <w:tcW w:w="1438" w:type="dxa"/>
            <w:tcBorders>
              <w:top w:val="outset" w:sz="6" w:space="0" w:color="auto"/>
              <w:left w:val="outset" w:sz="6" w:space="0" w:color="auto"/>
              <w:bottom w:val="outset" w:sz="6" w:space="0" w:color="auto"/>
              <w:right w:val="outset" w:sz="6" w:space="0" w:color="auto"/>
            </w:tcBorders>
          </w:tcPr>
          <w:p w:rsidR="00071563" w:rsidRPr="00BF4020" w:rsidRDefault="00071563">
            <w:pPr>
              <w:jc w:val="center"/>
              <w:rPr>
                <w:b/>
                <w:sz w:val="21"/>
                <w:szCs w:val="21"/>
                <w:lang w:val="uk-UA"/>
              </w:rPr>
            </w:pPr>
            <w:r w:rsidRPr="00BF4020">
              <w:rPr>
                <w:b/>
                <w:sz w:val="21"/>
                <w:szCs w:val="21"/>
                <w:lang w:val="uk-UA"/>
              </w:rPr>
              <w:t>10621</w:t>
            </w:r>
          </w:p>
        </w:tc>
        <w:tc>
          <w:tcPr>
            <w:tcW w:w="1659" w:type="dxa"/>
            <w:tcBorders>
              <w:top w:val="outset" w:sz="6" w:space="0" w:color="auto"/>
              <w:left w:val="outset" w:sz="6" w:space="0" w:color="auto"/>
              <w:bottom w:val="outset" w:sz="6" w:space="0" w:color="auto"/>
              <w:right w:val="outset" w:sz="6" w:space="0" w:color="auto"/>
            </w:tcBorders>
          </w:tcPr>
          <w:p w:rsidR="00071563" w:rsidRPr="00BF4020" w:rsidRDefault="00071563">
            <w:pPr>
              <w:jc w:val="center"/>
              <w:rPr>
                <w:b/>
                <w:sz w:val="21"/>
                <w:szCs w:val="21"/>
                <w:lang w:val="uk-UA"/>
              </w:rPr>
            </w:pPr>
            <w:r w:rsidRPr="00BF4020">
              <w:rPr>
                <w:b/>
                <w:sz w:val="21"/>
                <w:szCs w:val="21"/>
                <w:lang w:val="uk-UA"/>
              </w:rPr>
              <w:t>59515</w:t>
            </w:r>
          </w:p>
        </w:tc>
      </w:tr>
      <w:tr w:rsidR="002965C6" w:rsidRPr="00BF4020" w:rsidTr="008B4BC5">
        <w:trPr>
          <w:trHeight w:val="20"/>
          <w:tblCellSpacing w:w="22" w:type="dxa"/>
        </w:trPr>
        <w:tc>
          <w:tcPr>
            <w:tcW w:w="7961" w:type="dxa"/>
            <w:tcBorders>
              <w:top w:val="outset" w:sz="6" w:space="0" w:color="auto"/>
              <w:left w:val="outset" w:sz="6" w:space="0" w:color="auto"/>
              <w:bottom w:val="outset" w:sz="6" w:space="0" w:color="auto"/>
              <w:right w:val="outset" w:sz="6" w:space="0" w:color="auto"/>
            </w:tcBorders>
            <w:hideMark/>
          </w:tcPr>
          <w:p w:rsidR="002965C6" w:rsidRPr="00BF4020" w:rsidRDefault="002965C6" w:rsidP="002965C6">
            <w:pPr>
              <w:spacing w:before="100" w:beforeAutospacing="1" w:after="100" w:afterAutospacing="1"/>
              <w:rPr>
                <w:rFonts w:eastAsiaTheme="minorEastAsia"/>
                <w:b/>
                <w:sz w:val="21"/>
                <w:szCs w:val="21"/>
                <w:lang w:val="uk-UA"/>
              </w:rPr>
            </w:pPr>
            <w:r w:rsidRPr="00BF4020">
              <w:rPr>
                <w:rFonts w:eastAsiaTheme="minorEastAsia"/>
                <w:b/>
                <w:sz w:val="21"/>
                <w:szCs w:val="21"/>
                <w:lang w:val="uk-UA"/>
              </w:rPr>
              <w:t>Середньорічна кількість акцій (шт.)</w:t>
            </w:r>
          </w:p>
        </w:tc>
        <w:tc>
          <w:tcPr>
            <w:tcW w:w="1438" w:type="dxa"/>
            <w:tcBorders>
              <w:top w:val="outset" w:sz="6" w:space="0" w:color="auto"/>
              <w:left w:val="outset" w:sz="6" w:space="0" w:color="auto"/>
              <w:bottom w:val="outset" w:sz="6" w:space="0" w:color="auto"/>
              <w:right w:val="outset" w:sz="6" w:space="0" w:color="auto"/>
            </w:tcBorders>
          </w:tcPr>
          <w:p w:rsidR="002965C6" w:rsidRPr="00BF4020" w:rsidRDefault="002965C6" w:rsidP="002965C6">
            <w:pPr>
              <w:jc w:val="center"/>
              <w:rPr>
                <w:b/>
                <w:sz w:val="21"/>
                <w:szCs w:val="21"/>
                <w:lang w:val="uk-UA"/>
              </w:rPr>
            </w:pPr>
            <w:r w:rsidRPr="00BF4020">
              <w:rPr>
                <w:b/>
                <w:sz w:val="21"/>
                <w:szCs w:val="21"/>
                <w:lang w:val="uk-UA"/>
              </w:rPr>
              <w:t>48743488</w:t>
            </w:r>
          </w:p>
        </w:tc>
        <w:tc>
          <w:tcPr>
            <w:tcW w:w="1659" w:type="dxa"/>
            <w:tcBorders>
              <w:top w:val="outset" w:sz="6" w:space="0" w:color="auto"/>
              <w:left w:val="outset" w:sz="6" w:space="0" w:color="auto"/>
              <w:bottom w:val="outset" w:sz="6" w:space="0" w:color="auto"/>
              <w:right w:val="outset" w:sz="6" w:space="0" w:color="auto"/>
            </w:tcBorders>
          </w:tcPr>
          <w:p w:rsidR="002965C6" w:rsidRPr="00BF4020" w:rsidRDefault="002965C6" w:rsidP="002965C6">
            <w:pPr>
              <w:jc w:val="center"/>
              <w:rPr>
                <w:b/>
                <w:sz w:val="21"/>
                <w:szCs w:val="21"/>
                <w:lang w:val="uk-UA"/>
              </w:rPr>
            </w:pPr>
            <w:r w:rsidRPr="00BF4020">
              <w:rPr>
                <w:b/>
                <w:sz w:val="21"/>
                <w:szCs w:val="21"/>
                <w:lang w:val="uk-UA"/>
              </w:rPr>
              <w:t>48743488</w:t>
            </w:r>
          </w:p>
        </w:tc>
      </w:tr>
      <w:tr w:rsidR="00071563" w:rsidRPr="00BF4020" w:rsidTr="008B4BC5">
        <w:trPr>
          <w:trHeight w:val="20"/>
          <w:tblCellSpacing w:w="22" w:type="dxa"/>
        </w:trPr>
        <w:tc>
          <w:tcPr>
            <w:tcW w:w="7961" w:type="dxa"/>
            <w:tcBorders>
              <w:top w:val="outset" w:sz="6" w:space="0" w:color="auto"/>
              <w:left w:val="outset" w:sz="6" w:space="0" w:color="auto"/>
              <w:bottom w:val="outset" w:sz="6" w:space="0" w:color="auto"/>
              <w:right w:val="outset" w:sz="6" w:space="0" w:color="auto"/>
            </w:tcBorders>
          </w:tcPr>
          <w:p w:rsidR="00071563" w:rsidRPr="00BF4020" w:rsidRDefault="00071563" w:rsidP="002965C6">
            <w:pPr>
              <w:spacing w:before="100" w:beforeAutospacing="1" w:after="100" w:afterAutospacing="1"/>
              <w:rPr>
                <w:rFonts w:eastAsiaTheme="minorEastAsia"/>
                <w:b/>
                <w:sz w:val="21"/>
                <w:szCs w:val="21"/>
                <w:lang w:val="uk-UA"/>
              </w:rPr>
            </w:pPr>
            <w:r w:rsidRPr="00BF4020">
              <w:rPr>
                <w:b/>
                <w:sz w:val="21"/>
                <w:szCs w:val="21"/>
                <w:lang w:val="uk-UA"/>
              </w:rPr>
              <w:t>Чистий прибуток (збиток) на одну просту акцію (</w:t>
            </w:r>
            <w:proofErr w:type="spellStart"/>
            <w:r w:rsidRPr="00BF4020">
              <w:rPr>
                <w:b/>
                <w:sz w:val="21"/>
                <w:szCs w:val="21"/>
                <w:lang w:val="uk-UA"/>
              </w:rPr>
              <w:t>грн</w:t>
            </w:r>
            <w:proofErr w:type="spellEnd"/>
            <w:r w:rsidRPr="00BF4020">
              <w:rPr>
                <w:b/>
                <w:sz w:val="21"/>
                <w:szCs w:val="21"/>
                <w:lang w:val="uk-UA"/>
              </w:rPr>
              <w:t>)</w:t>
            </w:r>
          </w:p>
        </w:tc>
        <w:tc>
          <w:tcPr>
            <w:tcW w:w="1438" w:type="dxa"/>
            <w:tcBorders>
              <w:top w:val="outset" w:sz="6" w:space="0" w:color="auto"/>
              <w:left w:val="outset" w:sz="6" w:space="0" w:color="auto"/>
              <w:bottom w:val="outset" w:sz="6" w:space="0" w:color="auto"/>
              <w:right w:val="outset" w:sz="6" w:space="0" w:color="auto"/>
            </w:tcBorders>
          </w:tcPr>
          <w:p w:rsidR="00071563" w:rsidRPr="00BF4020" w:rsidRDefault="00071563">
            <w:pPr>
              <w:jc w:val="center"/>
              <w:rPr>
                <w:b/>
                <w:sz w:val="21"/>
                <w:szCs w:val="21"/>
                <w:lang w:val="uk-UA"/>
              </w:rPr>
            </w:pPr>
            <w:r w:rsidRPr="00BF4020">
              <w:rPr>
                <w:b/>
                <w:sz w:val="21"/>
                <w:szCs w:val="21"/>
                <w:lang w:val="uk-UA"/>
              </w:rPr>
              <w:t>0,2179</w:t>
            </w:r>
          </w:p>
        </w:tc>
        <w:tc>
          <w:tcPr>
            <w:tcW w:w="1659" w:type="dxa"/>
            <w:tcBorders>
              <w:top w:val="outset" w:sz="6" w:space="0" w:color="auto"/>
              <w:left w:val="outset" w:sz="6" w:space="0" w:color="auto"/>
              <w:bottom w:val="outset" w:sz="6" w:space="0" w:color="auto"/>
              <w:right w:val="outset" w:sz="6" w:space="0" w:color="auto"/>
            </w:tcBorders>
          </w:tcPr>
          <w:p w:rsidR="00071563" w:rsidRPr="00BF4020" w:rsidRDefault="00071563">
            <w:pPr>
              <w:jc w:val="center"/>
              <w:rPr>
                <w:b/>
                <w:sz w:val="21"/>
                <w:szCs w:val="21"/>
                <w:lang w:val="uk-UA"/>
              </w:rPr>
            </w:pPr>
            <w:r w:rsidRPr="00BF4020">
              <w:rPr>
                <w:b/>
                <w:sz w:val="21"/>
                <w:szCs w:val="21"/>
                <w:lang w:val="uk-UA"/>
              </w:rPr>
              <w:t>1,2210</w:t>
            </w:r>
          </w:p>
        </w:tc>
      </w:tr>
    </w:tbl>
    <w:p w:rsidR="005D34EF" w:rsidRPr="00BF4020" w:rsidRDefault="005D34EF" w:rsidP="005D34EF">
      <w:pPr>
        <w:ind w:left="-142" w:firstLine="142"/>
        <w:outlineLvl w:val="0"/>
        <w:rPr>
          <w:b/>
          <w:sz w:val="21"/>
          <w:szCs w:val="21"/>
          <w:lang w:val="uk-UA"/>
        </w:rPr>
      </w:pPr>
    </w:p>
    <w:p w:rsidR="0006642C" w:rsidRPr="00BF4020" w:rsidRDefault="00CE1DED" w:rsidP="00CE1DED">
      <w:pPr>
        <w:ind w:left="-142" w:firstLine="142"/>
        <w:outlineLvl w:val="0"/>
        <w:rPr>
          <w:b/>
          <w:sz w:val="21"/>
          <w:szCs w:val="21"/>
          <w:lang w:val="uk-UA"/>
        </w:rPr>
      </w:pPr>
      <w:r w:rsidRPr="00BF4020">
        <w:rPr>
          <w:b/>
          <w:sz w:val="21"/>
          <w:szCs w:val="21"/>
          <w:lang w:val="uk-UA"/>
        </w:rPr>
        <w:t>Довідки за тел.: (04594) 79 - 114.</w:t>
      </w:r>
      <w:bookmarkStart w:id="0" w:name="_GoBack"/>
      <w:bookmarkEnd w:id="0"/>
    </w:p>
    <w:sectPr w:rsidR="0006642C" w:rsidRPr="00BF4020" w:rsidSect="00204235">
      <w:pgSz w:w="11906" w:h="16838"/>
      <w:pgMar w:top="284" w:right="424"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F0E33"/>
    <w:multiLevelType w:val="hybridMultilevel"/>
    <w:tmpl w:val="166809C2"/>
    <w:lvl w:ilvl="0" w:tplc="4D18E67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23A6CDA"/>
    <w:multiLevelType w:val="hybridMultilevel"/>
    <w:tmpl w:val="84869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9C4915"/>
    <w:multiLevelType w:val="hybridMultilevel"/>
    <w:tmpl w:val="01800CF2"/>
    <w:lvl w:ilvl="0" w:tplc="F782EB7C">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39D13407"/>
    <w:multiLevelType w:val="hybridMultilevel"/>
    <w:tmpl w:val="52EECCA8"/>
    <w:lvl w:ilvl="0" w:tplc="F782EB7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FEE4973"/>
    <w:multiLevelType w:val="hybridMultilevel"/>
    <w:tmpl w:val="95D6A6C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nsid w:val="40D56697"/>
    <w:multiLevelType w:val="hybridMultilevel"/>
    <w:tmpl w:val="59384676"/>
    <w:lvl w:ilvl="0" w:tplc="72ACA12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B237B9"/>
    <w:multiLevelType w:val="hybridMultilevel"/>
    <w:tmpl w:val="B32A05B8"/>
    <w:lvl w:ilvl="0" w:tplc="324CE9F4">
      <w:start w:val="1"/>
      <w:numFmt w:val="decimal"/>
      <w:lvlText w:val="%1."/>
      <w:lvlJc w:val="left"/>
      <w:pPr>
        <w:ind w:left="-180" w:hanging="360"/>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7">
    <w:nsid w:val="7EA95C68"/>
    <w:multiLevelType w:val="hybridMultilevel"/>
    <w:tmpl w:val="FADEBECA"/>
    <w:lvl w:ilvl="0" w:tplc="CFDA8FE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0"/>
  </w:num>
  <w:num w:numId="6">
    <w:abstractNumId w:val="7"/>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20"/>
  <w:displayHorizontalDrawingGridEvery w:val="2"/>
  <w:characterSpacingControl w:val="doNotCompress"/>
  <w:compat/>
  <w:rsids>
    <w:rsidRoot w:val="00E10BDF"/>
    <w:rsid w:val="00000939"/>
    <w:rsid w:val="00000C25"/>
    <w:rsid w:val="00001165"/>
    <w:rsid w:val="000044AA"/>
    <w:rsid w:val="00006D2B"/>
    <w:rsid w:val="00022CFE"/>
    <w:rsid w:val="00030515"/>
    <w:rsid w:val="0003381F"/>
    <w:rsid w:val="00036875"/>
    <w:rsid w:val="00036C23"/>
    <w:rsid w:val="0004305B"/>
    <w:rsid w:val="00047A79"/>
    <w:rsid w:val="00056044"/>
    <w:rsid w:val="00061B58"/>
    <w:rsid w:val="00063557"/>
    <w:rsid w:val="0006642C"/>
    <w:rsid w:val="00071563"/>
    <w:rsid w:val="0009114C"/>
    <w:rsid w:val="000936DA"/>
    <w:rsid w:val="000A261F"/>
    <w:rsid w:val="000A5564"/>
    <w:rsid w:val="000A7261"/>
    <w:rsid w:val="000A791E"/>
    <w:rsid w:val="000B241C"/>
    <w:rsid w:val="000C48A2"/>
    <w:rsid w:val="000F3178"/>
    <w:rsid w:val="000F4B0C"/>
    <w:rsid w:val="00103C1D"/>
    <w:rsid w:val="00124692"/>
    <w:rsid w:val="001440C9"/>
    <w:rsid w:val="0014501D"/>
    <w:rsid w:val="0014588F"/>
    <w:rsid w:val="00153F91"/>
    <w:rsid w:val="00163FE3"/>
    <w:rsid w:val="00165635"/>
    <w:rsid w:val="00167E82"/>
    <w:rsid w:val="00174C2F"/>
    <w:rsid w:val="00184AD9"/>
    <w:rsid w:val="001A6CCD"/>
    <w:rsid w:val="001A6F84"/>
    <w:rsid w:val="001A7396"/>
    <w:rsid w:val="001C16B5"/>
    <w:rsid w:val="001E157C"/>
    <w:rsid w:val="001E3A62"/>
    <w:rsid w:val="001E3F03"/>
    <w:rsid w:val="001E62A8"/>
    <w:rsid w:val="001F0567"/>
    <w:rsid w:val="001F7BE8"/>
    <w:rsid w:val="00201EC2"/>
    <w:rsid w:val="00204235"/>
    <w:rsid w:val="0022055C"/>
    <w:rsid w:val="00243A78"/>
    <w:rsid w:val="00246A15"/>
    <w:rsid w:val="00254AB6"/>
    <w:rsid w:val="00260F9A"/>
    <w:rsid w:val="00274610"/>
    <w:rsid w:val="00292E89"/>
    <w:rsid w:val="00295486"/>
    <w:rsid w:val="002965C6"/>
    <w:rsid w:val="002A7AA8"/>
    <w:rsid w:val="002B01B9"/>
    <w:rsid w:val="002B091B"/>
    <w:rsid w:val="002B30C1"/>
    <w:rsid w:val="002D2537"/>
    <w:rsid w:val="002E1747"/>
    <w:rsid w:val="002F7C36"/>
    <w:rsid w:val="003001B8"/>
    <w:rsid w:val="00303A02"/>
    <w:rsid w:val="00306548"/>
    <w:rsid w:val="0032264F"/>
    <w:rsid w:val="00325918"/>
    <w:rsid w:val="00326FC3"/>
    <w:rsid w:val="00327E5B"/>
    <w:rsid w:val="003340A4"/>
    <w:rsid w:val="00344EBC"/>
    <w:rsid w:val="00350AC3"/>
    <w:rsid w:val="00376BC8"/>
    <w:rsid w:val="00381063"/>
    <w:rsid w:val="00382DD3"/>
    <w:rsid w:val="00386B08"/>
    <w:rsid w:val="00387F67"/>
    <w:rsid w:val="003A1338"/>
    <w:rsid w:val="003A2634"/>
    <w:rsid w:val="003A3D51"/>
    <w:rsid w:val="003B23B6"/>
    <w:rsid w:val="003C18D2"/>
    <w:rsid w:val="003C2C46"/>
    <w:rsid w:val="003D152C"/>
    <w:rsid w:val="003E6DC2"/>
    <w:rsid w:val="003F61AB"/>
    <w:rsid w:val="00407CDF"/>
    <w:rsid w:val="004225B8"/>
    <w:rsid w:val="00427F19"/>
    <w:rsid w:val="00433971"/>
    <w:rsid w:val="004402B2"/>
    <w:rsid w:val="00456730"/>
    <w:rsid w:val="00457A39"/>
    <w:rsid w:val="004816E6"/>
    <w:rsid w:val="004818FE"/>
    <w:rsid w:val="00496A2A"/>
    <w:rsid w:val="004A7F69"/>
    <w:rsid w:val="004C1E50"/>
    <w:rsid w:val="004F4A8E"/>
    <w:rsid w:val="00502014"/>
    <w:rsid w:val="005053ED"/>
    <w:rsid w:val="00513AE1"/>
    <w:rsid w:val="00523860"/>
    <w:rsid w:val="0052511C"/>
    <w:rsid w:val="00532EC8"/>
    <w:rsid w:val="00537D13"/>
    <w:rsid w:val="00541D8F"/>
    <w:rsid w:val="00543912"/>
    <w:rsid w:val="00543D8A"/>
    <w:rsid w:val="00553388"/>
    <w:rsid w:val="00554FBA"/>
    <w:rsid w:val="005567CD"/>
    <w:rsid w:val="00564BA0"/>
    <w:rsid w:val="00581E14"/>
    <w:rsid w:val="0059009C"/>
    <w:rsid w:val="0059464F"/>
    <w:rsid w:val="005A1557"/>
    <w:rsid w:val="005A5A2C"/>
    <w:rsid w:val="005C1C53"/>
    <w:rsid w:val="005D34EF"/>
    <w:rsid w:val="005D5ED8"/>
    <w:rsid w:val="005E381E"/>
    <w:rsid w:val="005E4E30"/>
    <w:rsid w:val="005E4F93"/>
    <w:rsid w:val="005F64D5"/>
    <w:rsid w:val="00604AD7"/>
    <w:rsid w:val="0062269A"/>
    <w:rsid w:val="006273E7"/>
    <w:rsid w:val="00655410"/>
    <w:rsid w:val="006643AD"/>
    <w:rsid w:val="00671536"/>
    <w:rsid w:val="00673DC6"/>
    <w:rsid w:val="00690C40"/>
    <w:rsid w:val="006972CE"/>
    <w:rsid w:val="006A7118"/>
    <w:rsid w:val="006B62FF"/>
    <w:rsid w:val="006D1BE4"/>
    <w:rsid w:val="006D4F6C"/>
    <w:rsid w:val="006E11F4"/>
    <w:rsid w:val="007010AC"/>
    <w:rsid w:val="007019E5"/>
    <w:rsid w:val="00722FAA"/>
    <w:rsid w:val="00747EE6"/>
    <w:rsid w:val="00750B00"/>
    <w:rsid w:val="00751528"/>
    <w:rsid w:val="00753581"/>
    <w:rsid w:val="00760FE3"/>
    <w:rsid w:val="00761704"/>
    <w:rsid w:val="00763F77"/>
    <w:rsid w:val="0078481A"/>
    <w:rsid w:val="00797674"/>
    <w:rsid w:val="007A3A9D"/>
    <w:rsid w:val="007C4313"/>
    <w:rsid w:val="007D7195"/>
    <w:rsid w:val="007E1645"/>
    <w:rsid w:val="007E6F6E"/>
    <w:rsid w:val="007E7B66"/>
    <w:rsid w:val="00815143"/>
    <w:rsid w:val="008276BA"/>
    <w:rsid w:val="008471B7"/>
    <w:rsid w:val="00863AAB"/>
    <w:rsid w:val="00883904"/>
    <w:rsid w:val="008A49A7"/>
    <w:rsid w:val="008A4DBF"/>
    <w:rsid w:val="008B4BC5"/>
    <w:rsid w:val="008E0620"/>
    <w:rsid w:val="008E11B4"/>
    <w:rsid w:val="008E5431"/>
    <w:rsid w:val="008E5AF7"/>
    <w:rsid w:val="00900529"/>
    <w:rsid w:val="009005CC"/>
    <w:rsid w:val="00922339"/>
    <w:rsid w:val="00923A17"/>
    <w:rsid w:val="009245A7"/>
    <w:rsid w:val="009369F6"/>
    <w:rsid w:val="009438AE"/>
    <w:rsid w:val="0095093A"/>
    <w:rsid w:val="00952143"/>
    <w:rsid w:val="0095252E"/>
    <w:rsid w:val="00960C60"/>
    <w:rsid w:val="009936B2"/>
    <w:rsid w:val="009A28D3"/>
    <w:rsid w:val="009A6A19"/>
    <w:rsid w:val="009C3836"/>
    <w:rsid w:val="009D2AD4"/>
    <w:rsid w:val="009D3D54"/>
    <w:rsid w:val="009E4ECF"/>
    <w:rsid w:val="009F43B4"/>
    <w:rsid w:val="009F49C3"/>
    <w:rsid w:val="009F60ED"/>
    <w:rsid w:val="00A06216"/>
    <w:rsid w:val="00A06E22"/>
    <w:rsid w:val="00A14EB2"/>
    <w:rsid w:val="00A355E4"/>
    <w:rsid w:val="00A44110"/>
    <w:rsid w:val="00A70491"/>
    <w:rsid w:val="00A77CC7"/>
    <w:rsid w:val="00A92100"/>
    <w:rsid w:val="00A95D34"/>
    <w:rsid w:val="00AA0F35"/>
    <w:rsid w:val="00AA478E"/>
    <w:rsid w:val="00AB1C8E"/>
    <w:rsid w:val="00AB5F43"/>
    <w:rsid w:val="00AD43F2"/>
    <w:rsid w:val="00B01B8B"/>
    <w:rsid w:val="00B021B7"/>
    <w:rsid w:val="00B13453"/>
    <w:rsid w:val="00B17D1C"/>
    <w:rsid w:val="00B17DB8"/>
    <w:rsid w:val="00B42092"/>
    <w:rsid w:val="00B54F7C"/>
    <w:rsid w:val="00B56C4B"/>
    <w:rsid w:val="00B628AA"/>
    <w:rsid w:val="00B7160F"/>
    <w:rsid w:val="00B75513"/>
    <w:rsid w:val="00B854EE"/>
    <w:rsid w:val="00BA19C3"/>
    <w:rsid w:val="00BA22D1"/>
    <w:rsid w:val="00BB57D6"/>
    <w:rsid w:val="00BD077A"/>
    <w:rsid w:val="00BD1CA8"/>
    <w:rsid w:val="00BE14F4"/>
    <w:rsid w:val="00BF4020"/>
    <w:rsid w:val="00C0167C"/>
    <w:rsid w:val="00C14470"/>
    <w:rsid w:val="00C20BC3"/>
    <w:rsid w:val="00C22ED2"/>
    <w:rsid w:val="00C2632F"/>
    <w:rsid w:val="00C274EF"/>
    <w:rsid w:val="00C27D63"/>
    <w:rsid w:val="00C353F6"/>
    <w:rsid w:val="00C44B0A"/>
    <w:rsid w:val="00C44D7E"/>
    <w:rsid w:val="00C5249C"/>
    <w:rsid w:val="00C80592"/>
    <w:rsid w:val="00C967A1"/>
    <w:rsid w:val="00CB4AA7"/>
    <w:rsid w:val="00CB666D"/>
    <w:rsid w:val="00CC3EBD"/>
    <w:rsid w:val="00CD41F1"/>
    <w:rsid w:val="00CE1DED"/>
    <w:rsid w:val="00D0712E"/>
    <w:rsid w:val="00D330B0"/>
    <w:rsid w:val="00D40C1D"/>
    <w:rsid w:val="00D42FFF"/>
    <w:rsid w:val="00D74BCC"/>
    <w:rsid w:val="00DA0DB4"/>
    <w:rsid w:val="00DC1D13"/>
    <w:rsid w:val="00DC20B4"/>
    <w:rsid w:val="00DC2F86"/>
    <w:rsid w:val="00DD1623"/>
    <w:rsid w:val="00E04619"/>
    <w:rsid w:val="00E10BDF"/>
    <w:rsid w:val="00E1628F"/>
    <w:rsid w:val="00E20B10"/>
    <w:rsid w:val="00E2161B"/>
    <w:rsid w:val="00E321A8"/>
    <w:rsid w:val="00E54823"/>
    <w:rsid w:val="00E57DB0"/>
    <w:rsid w:val="00E6174C"/>
    <w:rsid w:val="00E65D05"/>
    <w:rsid w:val="00E7713E"/>
    <w:rsid w:val="00E80222"/>
    <w:rsid w:val="00EC61C1"/>
    <w:rsid w:val="00EC70E8"/>
    <w:rsid w:val="00ED4D5C"/>
    <w:rsid w:val="00EE5CB0"/>
    <w:rsid w:val="00EE7CC7"/>
    <w:rsid w:val="00EF09E8"/>
    <w:rsid w:val="00F06677"/>
    <w:rsid w:val="00F2030D"/>
    <w:rsid w:val="00F24570"/>
    <w:rsid w:val="00F34A57"/>
    <w:rsid w:val="00F4024B"/>
    <w:rsid w:val="00F45F97"/>
    <w:rsid w:val="00F511B7"/>
    <w:rsid w:val="00F7153D"/>
    <w:rsid w:val="00F73912"/>
    <w:rsid w:val="00F93780"/>
    <w:rsid w:val="00FB0F54"/>
    <w:rsid w:val="00FB5303"/>
    <w:rsid w:val="00FC37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BD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10BDF"/>
    <w:pPr>
      <w:jc w:val="center"/>
    </w:pPr>
    <w:rPr>
      <w:b/>
      <w:szCs w:val="20"/>
    </w:rPr>
  </w:style>
  <w:style w:type="paragraph" w:styleId="a4">
    <w:name w:val="Body Text"/>
    <w:basedOn w:val="a"/>
    <w:rsid w:val="00E10BDF"/>
    <w:pPr>
      <w:spacing w:after="120"/>
    </w:pPr>
  </w:style>
  <w:style w:type="paragraph" w:styleId="a5">
    <w:name w:val="Normal (Web)"/>
    <w:basedOn w:val="a"/>
    <w:rsid w:val="00E10BDF"/>
    <w:pPr>
      <w:spacing w:before="100" w:beforeAutospacing="1" w:after="100" w:afterAutospacing="1"/>
      <w:ind w:firstLine="360"/>
    </w:pPr>
  </w:style>
  <w:style w:type="character" w:styleId="a6">
    <w:name w:val="Strong"/>
    <w:qFormat/>
    <w:rsid w:val="00E10BDF"/>
    <w:rPr>
      <w:b/>
      <w:bCs/>
    </w:rPr>
  </w:style>
  <w:style w:type="table" w:styleId="a7">
    <w:name w:val="Table Grid"/>
    <w:basedOn w:val="a1"/>
    <w:rsid w:val="00E10B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815143"/>
    <w:pPr>
      <w:ind w:left="708"/>
    </w:pPr>
  </w:style>
  <w:style w:type="paragraph" w:styleId="a9">
    <w:name w:val="Balloon Text"/>
    <w:basedOn w:val="a"/>
    <w:link w:val="aa"/>
    <w:rsid w:val="00B021B7"/>
    <w:rPr>
      <w:rFonts w:ascii="Tahoma" w:hAnsi="Tahoma" w:cs="Tahoma"/>
      <w:sz w:val="16"/>
      <w:szCs w:val="16"/>
    </w:rPr>
  </w:style>
  <w:style w:type="character" w:customStyle="1" w:styleId="aa">
    <w:name w:val="Текст выноски Знак"/>
    <w:link w:val="a9"/>
    <w:rsid w:val="00B021B7"/>
    <w:rPr>
      <w:rFonts w:ascii="Tahoma" w:hAnsi="Tahoma" w:cs="Tahoma"/>
      <w:sz w:val="16"/>
      <w:szCs w:val="16"/>
    </w:rPr>
  </w:style>
  <w:style w:type="paragraph" w:styleId="ab">
    <w:name w:val="Plain Text"/>
    <w:basedOn w:val="a"/>
    <w:link w:val="ac"/>
    <w:rsid w:val="005D5ED8"/>
    <w:rPr>
      <w:rFonts w:ascii="Courier New" w:hAnsi="Courier New" w:cs="Courier New"/>
      <w:noProof/>
      <w:sz w:val="20"/>
      <w:szCs w:val="20"/>
      <w:lang w:val="uk-UA" w:eastAsia="uk-UA"/>
    </w:rPr>
  </w:style>
  <w:style w:type="character" w:customStyle="1" w:styleId="ac">
    <w:name w:val="Текст Знак"/>
    <w:basedOn w:val="a0"/>
    <w:link w:val="ab"/>
    <w:rsid w:val="005D5ED8"/>
    <w:rPr>
      <w:rFonts w:ascii="Courier New" w:hAnsi="Courier New" w:cs="Courier New"/>
      <w:noProof/>
      <w:lang w:val="uk-UA" w:eastAsia="uk-UA"/>
    </w:rPr>
  </w:style>
  <w:style w:type="paragraph" w:customStyle="1" w:styleId="32">
    <w:name w:val="Основной текст с отступом 32"/>
    <w:basedOn w:val="a"/>
    <w:rsid w:val="001E62A8"/>
    <w:pPr>
      <w:suppressAutoHyphens/>
      <w:overflowPunct w:val="0"/>
      <w:autoSpaceDE w:val="0"/>
      <w:ind w:firstLine="567"/>
      <w:jc w:val="both"/>
    </w:pPr>
    <w:rPr>
      <w:rFonts w:ascii="Times New Roman CYR" w:hAnsi="Times New Roman CYR" w:cs="Times New Roman CYR"/>
      <w:b/>
      <w:bCs/>
      <w:lang w:val="uk-UA" w:eastAsia="ar-SA"/>
    </w:rPr>
  </w:style>
  <w:style w:type="character" w:styleId="ad">
    <w:name w:val="Hyperlink"/>
    <w:basedOn w:val="a0"/>
    <w:unhideWhenUsed/>
    <w:rsid w:val="00B628AA"/>
    <w:rPr>
      <w:color w:val="0000FF" w:themeColor="hyperlink"/>
      <w:u w:val="single"/>
    </w:rPr>
  </w:style>
  <w:style w:type="paragraph" w:styleId="ae">
    <w:name w:val="Document Map"/>
    <w:basedOn w:val="a"/>
    <w:link w:val="af"/>
    <w:semiHidden/>
    <w:unhideWhenUsed/>
    <w:rsid w:val="00C0167C"/>
    <w:rPr>
      <w:rFonts w:ascii="Tahoma" w:hAnsi="Tahoma" w:cs="Tahoma"/>
      <w:sz w:val="16"/>
      <w:szCs w:val="16"/>
    </w:rPr>
  </w:style>
  <w:style w:type="character" w:customStyle="1" w:styleId="af">
    <w:name w:val="Схема документа Знак"/>
    <w:basedOn w:val="a0"/>
    <w:link w:val="ae"/>
    <w:semiHidden/>
    <w:rsid w:val="00C016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BD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10BDF"/>
    <w:pPr>
      <w:jc w:val="center"/>
    </w:pPr>
    <w:rPr>
      <w:b/>
      <w:szCs w:val="20"/>
    </w:rPr>
  </w:style>
  <w:style w:type="paragraph" w:styleId="a4">
    <w:name w:val="Body Text"/>
    <w:basedOn w:val="a"/>
    <w:rsid w:val="00E10BDF"/>
    <w:pPr>
      <w:spacing w:after="120"/>
    </w:pPr>
  </w:style>
  <w:style w:type="paragraph" w:styleId="a5">
    <w:name w:val="Normal (Web)"/>
    <w:basedOn w:val="a"/>
    <w:rsid w:val="00E10BDF"/>
    <w:pPr>
      <w:spacing w:before="100" w:beforeAutospacing="1" w:after="100" w:afterAutospacing="1"/>
      <w:ind w:firstLine="360"/>
    </w:pPr>
  </w:style>
  <w:style w:type="character" w:styleId="a6">
    <w:name w:val="Strong"/>
    <w:qFormat/>
    <w:rsid w:val="00E10BDF"/>
    <w:rPr>
      <w:b/>
      <w:bCs/>
    </w:rPr>
  </w:style>
  <w:style w:type="table" w:styleId="a7">
    <w:name w:val="Table Grid"/>
    <w:basedOn w:val="a1"/>
    <w:rsid w:val="00E10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15143"/>
    <w:pPr>
      <w:ind w:left="708"/>
    </w:pPr>
  </w:style>
  <w:style w:type="paragraph" w:styleId="a9">
    <w:name w:val="Balloon Text"/>
    <w:basedOn w:val="a"/>
    <w:link w:val="aa"/>
    <w:rsid w:val="00B021B7"/>
    <w:rPr>
      <w:rFonts w:ascii="Tahoma" w:hAnsi="Tahoma" w:cs="Tahoma"/>
      <w:sz w:val="16"/>
      <w:szCs w:val="16"/>
    </w:rPr>
  </w:style>
  <w:style w:type="character" w:customStyle="1" w:styleId="aa">
    <w:name w:val="Текст выноски Знак"/>
    <w:link w:val="a9"/>
    <w:rsid w:val="00B021B7"/>
    <w:rPr>
      <w:rFonts w:ascii="Tahoma" w:hAnsi="Tahoma" w:cs="Tahoma"/>
      <w:sz w:val="16"/>
      <w:szCs w:val="16"/>
    </w:rPr>
  </w:style>
  <w:style w:type="paragraph" w:styleId="ab">
    <w:name w:val="Plain Text"/>
    <w:basedOn w:val="a"/>
    <w:link w:val="ac"/>
    <w:rsid w:val="005D5ED8"/>
    <w:rPr>
      <w:rFonts w:ascii="Courier New" w:hAnsi="Courier New" w:cs="Courier New"/>
      <w:noProof/>
      <w:sz w:val="20"/>
      <w:szCs w:val="20"/>
      <w:lang w:val="uk-UA" w:eastAsia="uk-UA"/>
    </w:rPr>
  </w:style>
  <w:style w:type="character" w:customStyle="1" w:styleId="ac">
    <w:name w:val="Текст Знак"/>
    <w:basedOn w:val="a0"/>
    <w:link w:val="ab"/>
    <w:rsid w:val="005D5ED8"/>
    <w:rPr>
      <w:rFonts w:ascii="Courier New" w:hAnsi="Courier New" w:cs="Courier New"/>
      <w:noProof/>
      <w:lang w:val="uk-UA" w:eastAsia="uk-UA"/>
    </w:rPr>
  </w:style>
  <w:style w:type="paragraph" w:customStyle="1" w:styleId="32">
    <w:name w:val="Основной текст с отступом 32"/>
    <w:basedOn w:val="a"/>
    <w:rsid w:val="001E62A8"/>
    <w:pPr>
      <w:suppressAutoHyphens/>
      <w:overflowPunct w:val="0"/>
      <w:autoSpaceDE w:val="0"/>
      <w:ind w:firstLine="567"/>
      <w:jc w:val="both"/>
    </w:pPr>
    <w:rPr>
      <w:rFonts w:ascii="Times New Roman CYR" w:hAnsi="Times New Roman CYR" w:cs="Times New Roman CYR"/>
      <w:b/>
      <w:bCs/>
      <w:lang w:val="uk-UA" w:eastAsia="ar-SA"/>
    </w:rPr>
  </w:style>
  <w:style w:type="character" w:styleId="ad">
    <w:name w:val="Hyperlink"/>
    <w:basedOn w:val="a0"/>
    <w:unhideWhenUsed/>
    <w:rsid w:val="00B628A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2752643">
      <w:bodyDiv w:val="1"/>
      <w:marLeft w:val="0"/>
      <w:marRight w:val="0"/>
      <w:marTop w:val="0"/>
      <w:marBottom w:val="0"/>
      <w:divBdr>
        <w:top w:val="none" w:sz="0" w:space="0" w:color="auto"/>
        <w:left w:val="none" w:sz="0" w:space="0" w:color="auto"/>
        <w:bottom w:val="none" w:sz="0" w:space="0" w:color="auto"/>
        <w:right w:val="none" w:sz="0" w:space="0" w:color="auto"/>
      </w:divBdr>
    </w:div>
    <w:div w:id="486747883">
      <w:bodyDiv w:val="1"/>
      <w:marLeft w:val="0"/>
      <w:marRight w:val="0"/>
      <w:marTop w:val="0"/>
      <w:marBottom w:val="0"/>
      <w:divBdr>
        <w:top w:val="none" w:sz="0" w:space="0" w:color="auto"/>
        <w:left w:val="none" w:sz="0" w:space="0" w:color="auto"/>
        <w:bottom w:val="none" w:sz="0" w:space="0" w:color="auto"/>
        <w:right w:val="none" w:sz="0" w:space="0" w:color="auto"/>
      </w:divBdr>
    </w:div>
    <w:div w:id="616252973">
      <w:bodyDiv w:val="1"/>
      <w:marLeft w:val="0"/>
      <w:marRight w:val="0"/>
      <w:marTop w:val="0"/>
      <w:marBottom w:val="0"/>
      <w:divBdr>
        <w:top w:val="none" w:sz="0" w:space="0" w:color="auto"/>
        <w:left w:val="none" w:sz="0" w:space="0" w:color="auto"/>
        <w:bottom w:val="none" w:sz="0" w:space="0" w:color="auto"/>
        <w:right w:val="none" w:sz="0" w:space="0" w:color="auto"/>
      </w:divBdr>
    </w:div>
    <w:div w:id="1160655325">
      <w:bodyDiv w:val="1"/>
      <w:marLeft w:val="0"/>
      <w:marRight w:val="0"/>
      <w:marTop w:val="0"/>
      <w:marBottom w:val="0"/>
      <w:divBdr>
        <w:top w:val="none" w:sz="0" w:space="0" w:color="auto"/>
        <w:left w:val="none" w:sz="0" w:space="0" w:color="auto"/>
        <w:bottom w:val="none" w:sz="0" w:space="0" w:color="auto"/>
        <w:right w:val="none" w:sz="0" w:space="0" w:color="auto"/>
      </w:divBdr>
    </w:div>
    <w:div w:id="145255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plichny.pat.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2552</Words>
  <Characters>17009</Characters>
  <Application>Microsoft Office Word</Application>
  <DocSecurity>0</DocSecurity>
  <Lines>141</Lines>
  <Paragraphs>39</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tt</Company>
  <LinksUpToDate>false</LinksUpToDate>
  <CharactersWithSpaces>19522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Vlad</cp:lastModifiedBy>
  <cp:revision>3</cp:revision>
  <cp:lastPrinted>2019-03-16T09:48:00Z</cp:lastPrinted>
  <dcterms:created xsi:type="dcterms:W3CDTF">2019-03-16T09:37:00Z</dcterms:created>
  <dcterms:modified xsi:type="dcterms:W3CDTF">2019-03-16T10:16:00Z</dcterms:modified>
</cp:coreProperties>
</file>